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jc w:val="center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1668780" cy="2281555"/>
            <wp:effectExtent l="0" t="0" r="7620" b="4445"/>
            <wp:wrapTight wrapText="bothSides">
              <wp:wrapPolygon edited="0">
                <wp:start x="0" y="0"/>
                <wp:lineTo x="0" y="21462"/>
                <wp:lineTo x="21452" y="21462"/>
                <wp:lineTo x="21452" y="0"/>
                <wp:lineTo x="0" y="0"/>
              </wp:wrapPolygon>
            </wp:wrapTight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</w:rPr>
        <w:t>Year 9 DEAR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Term 1 book:</w:t>
      </w:r>
      <w:bookmarkStart w:id="0" w:name="_Hlk80625248"/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Charlotte Bronte’s “Jane Eyre”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explore a </w:t>
      </w:r>
      <w:r>
        <w:rPr>
          <w:sz w:val="24"/>
          <w:szCs w:val="24"/>
        </w:rPr>
        <w:t>pre-1914</w:t>
      </w:r>
      <w:r>
        <w:rPr>
          <w:sz w:val="24"/>
          <w:szCs w:val="24"/>
        </w:rPr>
        <w:t xml:space="preserve"> novel.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read quality, seminal literature to explore life in the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understand the way children and women </w:t>
      </w:r>
      <w:proofErr w:type="gramStart"/>
      <w:r>
        <w:rPr>
          <w:sz w:val="24"/>
          <w:szCs w:val="24"/>
        </w:rPr>
        <w:t>were treated</w:t>
      </w:r>
      <w:proofErr w:type="gramEnd"/>
      <w:r>
        <w:rPr>
          <w:sz w:val="24"/>
          <w:szCs w:val="24"/>
        </w:rPr>
        <w:t xml:space="preserve"> historically.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understand the horrors of the care and education system in the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provide opportunities for </w:t>
      </w:r>
      <w:proofErr w:type="spellStart"/>
      <w:r>
        <w:rPr>
          <w:sz w:val="24"/>
          <w:szCs w:val="24"/>
        </w:rPr>
        <w:t>oracy</w:t>
      </w:r>
      <w:proofErr w:type="spellEnd"/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discuss how views around mental health have changed over time.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build empathy with characters who endure challenging lives.                                                                                        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714500" cy="2282825"/>
            <wp:effectExtent l="0" t="0" r="0" b="3175"/>
            <wp:wrapTight wrapText="bothSides">
              <wp:wrapPolygon edited="0">
                <wp:start x="0" y="0"/>
                <wp:lineTo x="0" y="21450"/>
                <wp:lineTo x="21360" y="21450"/>
                <wp:lineTo x="2136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sz w:val="24"/>
          <w:szCs w:val="24"/>
        </w:rPr>
        <w:t>Term 2 book</w:t>
      </w: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Morris </w:t>
      </w:r>
      <w:proofErr w:type="spellStart"/>
      <w:r>
        <w:rPr>
          <w:sz w:val="24"/>
          <w:szCs w:val="24"/>
        </w:rPr>
        <w:t>Gleitzman’s</w:t>
      </w:r>
      <w:proofErr w:type="spellEnd"/>
      <w:r>
        <w:rPr>
          <w:sz w:val="24"/>
          <w:szCs w:val="24"/>
        </w:rPr>
        <w:t xml:space="preserve"> “</w:t>
      </w:r>
      <w:r>
        <w:rPr>
          <w:b/>
          <w:bCs/>
          <w:sz w:val="24"/>
          <w:szCs w:val="24"/>
        </w:rPr>
        <w:t>Once and Then</w:t>
      </w:r>
      <w:r>
        <w:rPr>
          <w:sz w:val="24"/>
          <w:szCs w:val="24"/>
        </w:rPr>
        <w:t>”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explore ideas surrounding the Holocaust and the effect it ha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on victims and their families. 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read a modern book (2005) by an Australian author. 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provide opportunities for </w:t>
      </w:r>
      <w:proofErr w:type="spellStart"/>
      <w:r>
        <w:rPr>
          <w:sz w:val="24"/>
          <w:szCs w:val="24"/>
        </w:rPr>
        <w:t>oracy</w:t>
      </w:r>
      <w:proofErr w:type="spellEnd"/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discussion of historical treatment of the Jews. 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develop cultural capital in terms of historical context, religious acceptance and human rights. 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discuss discrimination in its many forms and to challenge preconceptions.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develop empathy with people from other faiths and cultures.      </w:t>
      </w:r>
    </w:p>
    <w:bookmarkEnd w:id="0"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623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271" y="21490"/>
                <wp:lineTo x="2127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Term 3 book:       </w:t>
      </w:r>
      <w:r>
        <w:rPr>
          <w:b/>
          <w:bCs/>
          <w:sz w:val="24"/>
          <w:szCs w:val="24"/>
        </w:rPr>
        <w:t xml:space="preserve">George </w:t>
      </w:r>
      <w:r>
        <w:rPr>
          <w:b/>
          <w:bCs/>
          <w:sz w:val="24"/>
          <w:szCs w:val="24"/>
        </w:rPr>
        <w:t>Orwell’s “</w:t>
      </w:r>
      <w:r>
        <w:rPr>
          <w:b/>
          <w:bCs/>
          <w:sz w:val="24"/>
          <w:szCs w:val="24"/>
        </w:rPr>
        <w:t xml:space="preserve">Nineteen Eighty-Four”  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explore dystopian, seminal text from 1949. 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provide opportunities to discuss the consequences of totalitarianism, mass surveillance, and repressive regimentation of persons and behaviours within society.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explore and understan</w:t>
      </w:r>
      <w:r>
        <w:rPr>
          <w:sz w:val="24"/>
          <w:szCs w:val="24"/>
        </w:rPr>
        <w:t xml:space="preserve">d the origins of some </w:t>
      </w:r>
      <w:bookmarkStart w:id="1" w:name="_GoBack"/>
      <w:bookmarkEnd w:id="1"/>
      <w:r>
        <w:rPr>
          <w:sz w:val="24"/>
          <w:szCs w:val="24"/>
        </w:rPr>
        <w:t xml:space="preserve">ideologies and fears including room 101 and societal fears of surveillance cameras. 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provide opportunities to read a book by an author synonymous with criticism of the lives of the working class connected to the local area: “The Road to Wigan Pier”.                                                                                                                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BC9"/>
    <w:multiLevelType w:val="hybridMultilevel"/>
    <w:tmpl w:val="233C2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F2DBE"/>
    <w:multiLevelType w:val="hybridMultilevel"/>
    <w:tmpl w:val="F36C3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950D4"/>
    <w:multiLevelType w:val="hybridMultilevel"/>
    <w:tmpl w:val="585416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B7C16-BBF6-4E5E-BDC2-54B3FDE0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Atherton Community School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B.Layzell</dc:creator>
  <cp:keywords/>
  <dc:description/>
  <cp:lastModifiedBy>B.Layzell</cp:lastModifiedBy>
  <cp:revision>1</cp:revision>
  <dcterms:created xsi:type="dcterms:W3CDTF">2021-09-10T11:04:00Z</dcterms:created>
  <dcterms:modified xsi:type="dcterms:W3CDTF">2021-09-10T11:08:00Z</dcterms:modified>
</cp:coreProperties>
</file>