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fl="http://schemas.microsoft.com/office/word/2024/wordml/sdtformatlock">
            <w:pict>
              <v:group w14:anchorId="2B8A6F5E"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1CDA4C2A"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659FE182" w14:textId="7B0310FC" w:rsidR="005B2EA0" w:rsidRDefault="00A648A8"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EQUALITY INFORMATION AND OBJECTIVES</w:t>
      </w:r>
      <w:r w:rsidR="005A781F">
        <w:rPr>
          <w:rFonts w:asciiTheme="minorHAnsi" w:hAnsiTheme="minorHAnsi" w:cstheme="minorHAnsi"/>
          <w:color w:val="FFFFFF" w:themeColor="background1"/>
          <w:sz w:val="72"/>
          <w:szCs w:val="72"/>
        </w:rPr>
        <w:t xml:space="preserve"> </w:t>
      </w:r>
      <w:r>
        <w:rPr>
          <w:rFonts w:asciiTheme="minorHAnsi" w:hAnsiTheme="minorHAnsi" w:cstheme="minorHAnsi"/>
          <w:color w:val="FFFFFF" w:themeColor="background1"/>
          <w:sz w:val="72"/>
          <w:szCs w:val="72"/>
        </w:rPr>
        <w:t>POLICY</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37080B7" w14:textId="77777777" w:rsidR="000D1740" w:rsidRDefault="000D1740" w:rsidP="00F52E6C">
      <w:pPr>
        <w:spacing w:before="100" w:beforeAutospacing="1" w:after="100" w:afterAutospacing="1"/>
        <w:rPr>
          <w:rFonts w:asciiTheme="minorHAnsi" w:eastAsia="Times New Roman" w:hAnsiTheme="minorHAnsi" w:cstheme="minorHAnsi"/>
          <w:b/>
          <w:bCs/>
          <w:color w:val="7030A0"/>
          <w:lang w:eastAsia="en-GB"/>
        </w:rPr>
      </w:pPr>
    </w:p>
    <w:p w14:paraId="072F90FF" w14:textId="77777777" w:rsidR="001B57D9" w:rsidRDefault="001B57D9"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4905C06C"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25A15742" w:rsidR="00F52E6C" w:rsidRPr="00004409" w:rsidRDefault="00A648A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All Trust Establishments</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7FC53C20"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April 202</w:t>
            </w:r>
            <w:r w:rsidR="000A7A35">
              <w:rPr>
                <w:rFonts w:asciiTheme="minorHAnsi" w:eastAsia="Times New Roman" w:hAnsiTheme="minorHAnsi" w:cstheme="minorHAnsi"/>
                <w:lang w:eastAsia="en-GB"/>
              </w:rPr>
              <w:t>6</w:t>
            </w:r>
          </w:p>
        </w:tc>
      </w:tr>
      <w:tr w:rsidR="00F52E6C" w:rsidRPr="00004409" w14:paraId="536E1330" w14:textId="77777777" w:rsidTr="00307E27">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11DFEE9E"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April 20</w:t>
            </w:r>
            <w:r w:rsidR="000A7A35">
              <w:rPr>
                <w:rFonts w:asciiTheme="minorHAnsi" w:eastAsia="Times New Roman" w:hAnsiTheme="minorHAnsi" w:cstheme="minorHAnsi"/>
                <w:lang w:eastAsia="en-GB"/>
              </w:rPr>
              <w:t>30</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2FA72C43"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4</w:t>
            </w:r>
            <w:r w:rsidR="00A648A8">
              <w:rPr>
                <w:rFonts w:asciiTheme="minorHAnsi" w:eastAsia="Times New Roman" w:hAnsiTheme="minorHAnsi" w:cstheme="minorHAnsi"/>
                <w:lang w:eastAsia="en-GB"/>
              </w:rPr>
              <w:t xml:space="preserve"> Years</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3D14D604" w14:textId="44585DB5" w:rsidR="0020702B" w:rsidRPr="0020702B" w:rsidRDefault="00D1603A">
          <w:pPr>
            <w:pStyle w:val="TOC2"/>
            <w:rPr>
              <w:rFonts w:eastAsiaTheme="minorEastAsia" w:cstheme="minorBidi"/>
              <w:b w:val="0"/>
              <w:bCs w:val="0"/>
              <w:noProof/>
              <w:color w:val="7030A0"/>
              <w:kern w:val="2"/>
              <w:sz w:val="24"/>
              <w:szCs w:val="24"/>
              <w:lang w:eastAsia="en-GB"/>
              <w14:ligatures w14:val="standardContextual"/>
            </w:rPr>
          </w:pPr>
          <w:r w:rsidRPr="0020702B">
            <w:rPr>
              <w:rFonts w:ascii="Calibri" w:hAnsi="Calibri"/>
              <w:color w:val="7030A0"/>
            </w:rPr>
            <w:fldChar w:fldCharType="begin"/>
          </w:r>
          <w:r w:rsidRPr="0020702B">
            <w:rPr>
              <w:rFonts w:ascii="Calibri" w:hAnsi="Calibri"/>
              <w:color w:val="7030A0"/>
            </w:rPr>
            <w:instrText xml:space="preserve"> TOC \o "1-3" \h \z \u </w:instrText>
          </w:r>
          <w:r w:rsidRPr="0020702B">
            <w:rPr>
              <w:rFonts w:ascii="Calibri" w:hAnsi="Calibri"/>
              <w:color w:val="7030A0"/>
            </w:rPr>
            <w:fldChar w:fldCharType="separate"/>
          </w:r>
          <w:hyperlink w:anchor="_Toc191284144" w:history="1">
            <w:r w:rsidR="0020702B" w:rsidRPr="0020702B">
              <w:rPr>
                <w:rStyle w:val="Hyperlink"/>
                <w:noProof/>
                <w:color w:val="7030A0"/>
              </w:rPr>
              <w:t>1.0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INTRODUCTION</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_Toc191284144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3</w:t>
            </w:r>
            <w:r w:rsidR="0020702B" w:rsidRPr="0020702B">
              <w:rPr>
                <w:noProof/>
                <w:webHidden/>
                <w:color w:val="7030A0"/>
              </w:rPr>
              <w:fldChar w:fldCharType="end"/>
            </w:r>
          </w:hyperlink>
        </w:p>
        <w:p w14:paraId="636331E4" w14:textId="735D7BA5" w:rsidR="0020702B" w:rsidRPr="0020702B" w:rsidRDefault="000A77E6">
          <w:pPr>
            <w:pStyle w:val="TOC2"/>
            <w:rPr>
              <w:rFonts w:eastAsiaTheme="minorEastAsia" w:cstheme="minorBidi"/>
              <w:b w:val="0"/>
              <w:bCs w:val="0"/>
              <w:noProof/>
              <w:color w:val="7030A0"/>
              <w:kern w:val="2"/>
              <w:sz w:val="24"/>
              <w:szCs w:val="24"/>
              <w:lang w:eastAsia="en-GB"/>
              <w14:ligatures w14:val="standardContextual"/>
            </w:rPr>
          </w:pPr>
          <w:hyperlink w:anchor="_Toc191284145" w:history="1">
            <w:r w:rsidR="0020702B" w:rsidRPr="0020702B">
              <w:rPr>
                <w:rStyle w:val="Hyperlink"/>
                <w:noProof/>
                <w:color w:val="7030A0"/>
              </w:rPr>
              <w:t>2.0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LEGISLATION AND GUIDANCE</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_Toc191284145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4</w:t>
            </w:r>
            <w:r w:rsidR="0020702B" w:rsidRPr="0020702B">
              <w:rPr>
                <w:noProof/>
                <w:webHidden/>
                <w:color w:val="7030A0"/>
              </w:rPr>
              <w:fldChar w:fldCharType="end"/>
            </w:r>
          </w:hyperlink>
        </w:p>
        <w:p w14:paraId="6F7DDAE1" w14:textId="74DF820F" w:rsidR="0020702B" w:rsidRPr="0020702B" w:rsidRDefault="000A77E6">
          <w:pPr>
            <w:pStyle w:val="TOC2"/>
            <w:rPr>
              <w:rFonts w:eastAsiaTheme="minorEastAsia" w:cstheme="minorBidi"/>
              <w:b w:val="0"/>
              <w:bCs w:val="0"/>
              <w:noProof/>
              <w:color w:val="7030A0"/>
              <w:kern w:val="2"/>
              <w:sz w:val="24"/>
              <w:szCs w:val="24"/>
              <w:lang w:eastAsia="en-GB"/>
              <w14:ligatures w14:val="standardContextual"/>
            </w:rPr>
          </w:pPr>
          <w:hyperlink w:anchor="_Toc191284146" w:history="1">
            <w:r w:rsidR="0020702B" w:rsidRPr="0020702B">
              <w:rPr>
                <w:rStyle w:val="Hyperlink"/>
                <w:noProof/>
                <w:color w:val="7030A0"/>
              </w:rPr>
              <w:t>3.0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DELIVERING ON THE DUTY</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_Toc191284146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5</w:t>
            </w:r>
            <w:r w:rsidR="0020702B" w:rsidRPr="0020702B">
              <w:rPr>
                <w:noProof/>
                <w:webHidden/>
                <w:color w:val="7030A0"/>
              </w:rPr>
              <w:fldChar w:fldCharType="end"/>
            </w:r>
          </w:hyperlink>
        </w:p>
        <w:p w14:paraId="4A42EEE3" w14:textId="356C294C" w:rsidR="0020702B" w:rsidRPr="0020702B" w:rsidRDefault="000A77E6">
          <w:pPr>
            <w:pStyle w:val="TOC2"/>
            <w:rPr>
              <w:rFonts w:eastAsiaTheme="minorEastAsia" w:cstheme="minorBidi"/>
              <w:b w:val="0"/>
              <w:bCs w:val="0"/>
              <w:noProof/>
              <w:color w:val="7030A0"/>
              <w:kern w:val="2"/>
              <w:sz w:val="24"/>
              <w:szCs w:val="24"/>
              <w:lang w:eastAsia="en-GB"/>
              <w14:ligatures w14:val="standardContextual"/>
            </w:rPr>
          </w:pPr>
          <w:hyperlink w:anchor="_Toc191284147" w:history="1">
            <w:r w:rsidR="0020702B" w:rsidRPr="0020702B">
              <w:rPr>
                <w:rStyle w:val="Hyperlink"/>
                <w:noProof/>
                <w:color w:val="7030A0"/>
              </w:rPr>
              <w:t>4.0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ELIMINATING DISCRIMINATION</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_Toc191284147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6</w:t>
            </w:r>
            <w:r w:rsidR="0020702B" w:rsidRPr="0020702B">
              <w:rPr>
                <w:noProof/>
                <w:webHidden/>
                <w:color w:val="7030A0"/>
              </w:rPr>
              <w:fldChar w:fldCharType="end"/>
            </w:r>
          </w:hyperlink>
        </w:p>
        <w:p w14:paraId="04D34BC4" w14:textId="4A10AA19" w:rsidR="0020702B" w:rsidRPr="0020702B" w:rsidRDefault="000A77E6">
          <w:pPr>
            <w:pStyle w:val="TOC2"/>
            <w:rPr>
              <w:rFonts w:eastAsiaTheme="minorEastAsia" w:cstheme="minorBidi"/>
              <w:b w:val="0"/>
              <w:bCs w:val="0"/>
              <w:noProof/>
              <w:color w:val="7030A0"/>
              <w:kern w:val="2"/>
              <w:sz w:val="24"/>
              <w:szCs w:val="24"/>
              <w:lang w:eastAsia="en-GB"/>
              <w14:ligatures w14:val="standardContextual"/>
            </w:rPr>
          </w:pPr>
          <w:hyperlink w:anchor="_Toc191284148" w:history="1">
            <w:r w:rsidR="0020702B" w:rsidRPr="0020702B">
              <w:rPr>
                <w:rStyle w:val="Hyperlink"/>
                <w:noProof/>
                <w:color w:val="7030A0"/>
              </w:rPr>
              <w:t>5.0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ADVANCING EQUALITY OF OPPORTUNITY</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_Toc191284148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6</w:t>
            </w:r>
            <w:r w:rsidR="0020702B" w:rsidRPr="0020702B">
              <w:rPr>
                <w:noProof/>
                <w:webHidden/>
                <w:color w:val="7030A0"/>
              </w:rPr>
              <w:fldChar w:fldCharType="end"/>
            </w:r>
          </w:hyperlink>
        </w:p>
        <w:p w14:paraId="390E54C0" w14:textId="29BADAB5" w:rsidR="0020702B" w:rsidRPr="0020702B" w:rsidRDefault="000A77E6">
          <w:pPr>
            <w:pStyle w:val="TOC2"/>
            <w:rPr>
              <w:rFonts w:eastAsiaTheme="minorEastAsia" w:cstheme="minorBidi"/>
              <w:b w:val="0"/>
              <w:bCs w:val="0"/>
              <w:noProof/>
              <w:color w:val="7030A0"/>
              <w:kern w:val="2"/>
              <w:sz w:val="24"/>
              <w:szCs w:val="24"/>
              <w:lang w:eastAsia="en-GB"/>
              <w14:ligatures w14:val="standardContextual"/>
            </w:rPr>
          </w:pPr>
          <w:hyperlink w:anchor="_Toc191284149" w:history="1">
            <w:r w:rsidR="0020702B" w:rsidRPr="0020702B">
              <w:rPr>
                <w:rStyle w:val="Hyperlink"/>
                <w:noProof/>
                <w:color w:val="7030A0"/>
              </w:rPr>
              <w:t>6.0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FOSTERING GOOD RELATIONSHIPS</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_Toc191284149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6</w:t>
            </w:r>
            <w:r w:rsidR="0020702B" w:rsidRPr="0020702B">
              <w:rPr>
                <w:noProof/>
                <w:webHidden/>
                <w:color w:val="7030A0"/>
              </w:rPr>
              <w:fldChar w:fldCharType="end"/>
            </w:r>
          </w:hyperlink>
        </w:p>
        <w:p w14:paraId="75D62C94" w14:textId="342882D0" w:rsidR="0020702B" w:rsidRPr="0020702B" w:rsidRDefault="000A77E6">
          <w:pPr>
            <w:pStyle w:val="TOC2"/>
            <w:rPr>
              <w:rFonts w:eastAsiaTheme="minorEastAsia" w:cstheme="minorBidi"/>
              <w:b w:val="0"/>
              <w:bCs w:val="0"/>
              <w:noProof/>
              <w:color w:val="7030A0"/>
              <w:kern w:val="2"/>
              <w:sz w:val="24"/>
              <w:szCs w:val="24"/>
              <w:lang w:eastAsia="en-GB"/>
              <w14:ligatures w14:val="standardContextual"/>
            </w:rPr>
          </w:pPr>
          <w:hyperlink w:anchor="_Toc191284150" w:history="1">
            <w:r w:rsidR="0020702B" w:rsidRPr="0020702B">
              <w:rPr>
                <w:rStyle w:val="Hyperlink"/>
                <w:noProof/>
                <w:color w:val="7030A0"/>
              </w:rPr>
              <w:t>7.0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EQUALITY CONSIDERATIONS IN DECISION-MAKING</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_Toc191284150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7</w:t>
            </w:r>
            <w:r w:rsidR="0020702B" w:rsidRPr="0020702B">
              <w:rPr>
                <w:noProof/>
                <w:webHidden/>
                <w:color w:val="7030A0"/>
              </w:rPr>
              <w:fldChar w:fldCharType="end"/>
            </w:r>
          </w:hyperlink>
        </w:p>
        <w:p w14:paraId="34791A02" w14:textId="06955FC0" w:rsidR="0020702B" w:rsidRPr="0020702B" w:rsidRDefault="000A77E6">
          <w:pPr>
            <w:pStyle w:val="TOC2"/>
            <w:rPr>
              <w:rFonts w:eastAsiaTheme="minorEastAsia" w:cstheme="minorBidi"/>
              <w:b w:val="0"/>
              <w:bCs w:val="0"/>
              <w:noProof/>
              <w:color w:val="7030A0"/>
              <w:kern w:val="2"/>
              <w:sz w:val="24"/>
              <w:szCs w:val="24"/>
              <w:lang w:eastAsia="en-GB"/>
              <w14:ligatures w14:val="standardContextual"/>
            </w:rPr>
          </w:pPr>
          <w:hyperlink w:anchor="_Toc191284151" w:history="1">
            <w:r w:rsidR="0020702B" w:rsidRPr="0020702B">
              <w:rPr>
                <w:rStyle w:val="Hyperlink"/>
                <w:noProof/>
                <w:color w:val="7030A0"/>
              </w:rPr>
              <w:t>8.0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EQUALITY OBJECTIVES</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_Toc191284151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7</w:t>
            </w:r>
            <w:r w:rsidR="0020702B" w:rsidRPr="0020702B">
              <w:rPr>
                <w:noProof/>
                <w:webHidden/>
                <w:color w:val="7030A0"/>
              </w:rPr>
              <w:fldChar w:fldCharType="end"/>
            </w:r>
          </w:hyperlink>
        </w:p>
        <w:p w14:paraId="24E79C77" w14:textId="37AB4B5C" w:rsidR="0020702B" w:rsidRPr="0020702B" w:rsidRDefault="000A77E6">
          <w:pPr>
            <w:pStyle w:val="TOC2"/>
            <w:rPr>
              <w:rFonts w:eastAsiaTheme="minorEastAsia" w:cstheme="minorBidi"/>
              <w:b w:val="0"/>
              <w:bCs w:val="0"/>
              <w:noProof/>
              <w:color w:val="7030A0"/>
              <w:kern w:val="2"/>
              <w:sz w:val="24"/>
              <w:szCs w:val="24"/>
              <w:lang w:eastAsia="en-GB"/>
              <w14:ligatures w14:val="standardContextual"/>
            </w:rPr>
          </w:pPr>
          <w:hyperlink w:anchor="_Toc191284152" w:history="1">
            <w:r w:rsidR="0020702B" w:rsidRPr="0020702B">
              <w:rPr>
                <w:rStyle w:val="Hyperlink"/>
                <w:noProof/>
                <w:color w:val="7030A0"/>
              </w:rPr>
              <w:t>9.0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MONITORING ARRANGEMENTS</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_Toc191284152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7</w:t>
            </w:r>
            <w:r w:rsidR="0020702B" w:rsidRPr="0020702B">
              <w:rPr>
                <w:noProof/>
                <w:webHidden/>
                <w:color w:val="7030A0"/>
              </w:rPr>
              <w:fldChar w:fldCharType="end"/>
            </w:r>
          </w:hyperlink>
        </w:p>
        <w:p w14:paraId="646A3D9F" w14:textId="7A9C5FFB" w:rsidR="0020702B" w:rsidRPr="0020702B" w:rsidRDefault="000A77E6">
          <w:pPr>
            <w:pStyle w:val="TOC2"/>
            <w:rPr>
              <w:rFonts w:eastAsiaTheme="minorEastAsia" w:cstheme="minorBidi"/>
              <w:b w:val="0"/>
              <w:bCs w:val="0"/>
              <w:noProof/>
              <w:color w:val="7030A0"/>
              <w:kern w:val="2"/>
              <w:sz w:val="24"/>
              <w:szCs w:val="24"/>
              <w:lang w:eastAsia="en-GB"/>
              <w14:ligatures w14:val="standardContextual"/>
            </w:rPr>
          </w:pPr>
          <w:hyperlink w:anchor="_Toc191284153" w:history="1">
            <w:r w:rsidR="0020702B" w:rsidRPr="0020702B">
              <w:rPr>
                <w:rStyle w:val="Hyperlink"/>
                <w:noProof/>
                <w:color w:val="7030A0"/>
              </w:rPr>
              <w:t xml:space="preserve">10.0 </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LINKS TO OTHER POLICIES</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_Toc191284153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8</w:t>
            </w:r>
            <w:r w:rsidR="0020702B" w:rsidRPr="0020702B">
              <w:rPr>
                <w:noProof/>
                <w:webHidden/>
                <w:color w:val="7030A0"/>
              </w:rPr>
              <w:fldChar w:fldCharType="end"/>
            </w:r>
          </w:hyperlink>
        </w:p>
        <w:p w14:paraId="54B4D98A" w14:textId="5ACAE609" w:rsidR="00D1603A" w:rsidRPr="00703BC9" w:rsidRDefault="00D1603A">
          <w:pPr>
            <w:rPr>
              <w:rFonts w:ascii="Calibri" w:hAnsi="Calibri"/>
              <w:bCs/>
              <w:color w:val="7030A0"/>
            </w:rPr>
          </w:pPr>
          <w:r w:rsidRPr="0020702B">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29744000" w14:textId="77777777" w:rsidR="005A781F" w:rsidRDefault="005A781F" w:rsidP="005B2EA0">
      <w:pPr>
        <w:ind w:left="-567" w:right="-22"/>
        <w:rPr>
          <w:color w:val="7030A0"/>
        </w:rPr>
      </w:pPr>
    </w:p>
    <w:p w14:paraId="734704CC" w14:textId="77777777" w:rsidR="005A781F" w:rsidRDefault="005A781F" w:rsidP="005B2EA0">
      <w:pPr>
        <w:ind w:left="-567" w:right="-22"/>
        <w:rPr>
          <w:color w:val="7030A0"/>
        </w:rPr>
      </w:pPr>
    </w:p>
    <w:p w14:paraId="0310DD59" w14:textId="39086072" w:rsidR="00513617" w:rsidRDefault="00513617" w:rsidP="005B2EA0">
      <w:pPr>
        <w:ind w:left="-567" w:right="-22"/>
        <w:rPr>
          <w:color w:val="7030A0"/>
        </w:rPr>
      </w:pPr>
    </w:p>
    <w:p w14:paraId="3B8FB061" w14:textId="77777777" w:rsidR="00E70EF3" w:rsidRDefault="00E70EF3" w:rsidP="005B2EA0">
      <w:pPr>
        <w:ind w:left="-567" w:right="-22"/>
        <w:rPr>
          <w:color w:val="7030A0"/>
        </w:rPr>
      </w:pPr>
    </w:p>
    <w:p w14:paraId="2DEEB282" w14:textId="77777777" w:rsidR="00E70EF3" w:rsidRDefault="00E70EF3" w:rsidP="005B2EA0">
      <w:pPr>
        <w:ind w:left="-567" w:right="-22"/>
        <w:rPr>
          <w:color w:val="7030A0"/>
        </w:rPr>
      </w:pPr>
    </w:p>
    <w:p w14:paraId="573DA382" w14:textId="77777777" w:rsidR="00E70EF3" w:rsidRDefault="00E70EF3" w:rsidP="005B2EA0">
      <w:pPr>
        <w:ind w:left="-567" w:right="-22"/>
        <w:rPr>
          <w:color w:val="7030A0"/>
        </w:rPr>
      </w:pPr>
    </w:p>
    <w:p w14:paraId="5EE08897" w14:textId="77777777" w:rsidR="00E70EF3" w:rsidRDefault="00E70EF3" w:rsidP="005B2EA0">
      <w:pPr>
        <w:ind w:left="-567" w:right="-22"/>
        <w:rPr>
          <w:color w:val="7030A0"/>
        </w:rPr>
      </w:pPr>
    </w:p>
    <w:p w14:paraId="773288D0" w14:textId="77777777" w:rsidR="00E70EF3" w:rsidRDefault="00E70EF3" w:rsidP="005B2EA0">
      <w:pPr>
        <w:ind w:left="-567" w:right="-22"/>
        <w:rPr>
          <w:color w:val="7030A0"/>
        </w:rPr>
      </w:pPr>
    </w:p>
    <w:p w14:paraId="663C517B" w14:textId="77777777" w:rsidR="00E70EF3" w:rsidRDefault="00E70EF3" w:rsidP="005B2EA0">
      <w:pPr>
        <w:ind w:left="-567" w:right="-22"/>
        <w:rPr>
          <w:color w:val="7030A0"/>
        </w:rPr>
      </w:pPr>
    </w:p>
    <w:p w14:paraId="5AEE5275" w14:textId="77777777" w:rsidR="00E70EF3" w:rsidRDefault="00E70EF3" w:rsidP="005B2EA0">
      <w:pPr>
        <w:ind w:left="-567" w:right="-22"/>
        <w:rPr>
          <w:color w:val="7030A0"/>
        </w:rPr>
      </w:pPr>
    </w:p>
    <w:p w14:paraId="7DA59A25" w14:textId="77777777" w:rsidR="00E70EF3" w:rsidRDefault="00E70EF3" w:rsidP="005B2EA0">
      <w:pPr>
        <w:ind w:left="-567" w:right="-22"/>
        <w:rPr>
          <w:color w:val="7030A0"/>
        </w:rPr>
      </w:pPr>
    </w:p>
    <w:p w14:paraId="01BD4ECC" w14:textId="77777777" w:rsidR="00E70EF3" w:rsidRDefault="00E70EF3" w:rsidP="005B2EA0">
      <w:pPr>
        <w:ind w:left="-567" w:right="-22"/>
        <w:rPr>
          <w:color w:val="7030A0"/>
        </w:rPr>
      </w:pPr>
    </w:p>
    <w:p w14:paraId="340E8639" w14:textId="77777777" w:rsidR="00CA776A" w:rsidRDefault="00CA776A" w:rsidP="005B2EA0">
      <w:pPr>
        <w:ind w:left="-567" w:right="-22"/>
        <w:rPr>
          <w:color w:val="7030A0"/>
        </w:rPr>
      </w:pPr>
    </w:p>
    <w:p w14:paraId="2FA18737" w14:textId="77777777" w:rsidR="00CA776A" w:rsidRDefault="00CA776A" w:rsidP="005B2EA0">
      <w:pPr>
        <w:ind w:left="-567" w:right="-22"/>
        <w:rPr>
          <w:color w:val="7030A0"/>
        </w:rPr>
      </w:pPr>
    </w:p>
    <w:p w14:paraId="1168C957" w14:textId="7C00C380" w:rsidR="00513617" w:rsidRDefault="00513617" w:rsidP="005B2EA0">
      <w:pPr>
        <w:ind w:left="-567" w:right="-22"/>
        <w:rPr>
          <w:color w:val="7030A0"/>
        </w:rPr>
      </w:pPr>
    </w:p>
    <w:p w14:paraId="3A65D435" w14:textId="27E48746" w:rsidR="00771039" w:rsidRDefault="00A648A8">
      <w:pPr>
        <w:pStyle w:val="Heading2"/>
        <w:numPr>
          <w:ilvl w:val="0"/>
          <w:numId w:val="4"/>
        </w:numPr>
        <w:jc w:val="both"/>
        <w:rPr>
          <w:rFonts w:asciiTheme="minorHAnsi" w:hAnsiTheme="minorHAnsi" w:cstheme="minorHAnsi"/>
          <w:b/>
          <w:bCs/>
          <w:color w:val="7030A0"/>
          <w:sz w:val="22"/>
          <w:szCs w:val="22"/>
        </w:rPr>
      </w:pPr>
      <w:bookmarkStart w:id="0" w:name="_Toc191284144"/>
      <w:r>
        <w:rPr>
          <w:rFonts w:asciiTheme="minorHAnsi" w:hAnsiTheme="minorHAnsi" w:cstheme="minorHAnsi"/>
          <w:b/>
          <w:bCs/>
          <w:color w:val="7030A0"/>
          <w:sz w:val="22"/>
          <w:szCs w:val="22"/>
        </w:rPr>
        <w:lastRenderedPageBreak/>
        <w:t>INTRODUCTION</w:t>
      </w:r>
      <w:bookmarkEnd w:id="0"/>
    </w:p>
    <w:p w14:paraId="4577D2F4" w14:textId="7B4F06C5" w:rsidR="00A648A8" w:rsidRDefault="00A648A8" w:rsidP="00A648A8">
      <w:pPr>
        <w:pStyle w:val="ListParagraph"/>
        <w:numPr>
          <w:ilvl w:val="1"/>
          <w:numId w:val="18"/>
        </w:numPr>
        <w:spacing w:before="120" w:after="120" w:line="240" w:lineRule="auto"/>
        <w:ind w:left="709" w:hanging="709"/>
        <w:jc w:val="both"/>
        <w:rPr>
          <w:rFonts w:asciiTheme="minorHAnsi" w:hAnsiTheme="minorHAnsi" w:cstheme="minorHAnsi"/>
        </w:rPr>
      </w:pPr>
      <w:r w:rsidRPr="0019704F">
        <w:rPr>
          <w:rFonts w:ascii="Calibri" w:eastAsia="Calibri" w:hAnsi="Calibri" w:cs="Calibri"/>
        </w:rPr>
        <w:t xml:space="preserve">This policy applies to all aspects of the Education Partnership Trust (the ‘Trust’) and its schools.  The Trust will promote equality of opportunity and eliminate discrimination with particular regard to Protected Characteristics as outlined by the Equalities Act 2010. </w:t>
      </w:r>
      <w:r w:rsidRPr="0019704F">
        <w:rPr>
          <w:rFonts w:asciiTheme="minorHAnsi" w:hAnsiTheme="minorHAnsi" w:cstheme="minorHAnsi"/>
        </w:rPr>
        <w:t xml:space="preserve"> </w:t>
      </w:r>
    </w:p>
    <w:p w14:paraId="20E4ADAA" w14:textId="77777777" w:rsidR="00A648A8" w:rsidRPr="0019704F" w:rsidRDefault="00A648A8" w:rsidP="00A648A8">
      <w:pPr>
        <w:pStyle w:val="ListParagraph"/>
        <w:spacing w:before="120" w:after="120" w:line="240" w:lineRule="auto"/>
        <w:ind w:left="709" w:hanging="709"/>
        <w:jc w:val="both"/>
        <w:rPr>
          <w:rFonts w:asciiTheme="minorHAnsi" w:hAnsiTheme="minorHAnsi" w:cstheme="minorHAnsi"/>
        </w:rPr>
      </w:pPr>
    </w:p>
    <w:p w14:paraId="7FE7101F"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 xml:space="preserve">The Trust is committed to promoting fairness and equality in everything that it does and acknowledging the diversity of the people who make up our communities.  Equality involves a fair environment in which everyone can participate and is given the opportunity to achieve.  Diversity recognises and values differences between individuals and groups to create a positive and inclusive culture for the benefit of our schools. </w:t>
      </w:r>
    </w:p>
    <w:p w14:paraId="5E626C65" w14:textId="77777777" w:rsidR="00A648A8" w:rsidRPr="0019704F" w:rsidRDefault="00A648A8" w:rsidP="00A648A8">
      <w:pPr>
        <w:pStyle w:val="ListParagraph"/>
        <w:spacing w:before="120" w:after="120" w:line="240" w:lineRule="auto"/>
        <w:ind w:left="709" w:hanging="709"/>
        <w:jc w:val="both"/>
      </w:pPr>
    </w:p>
    <w:p w14:paraId="00E557B4"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The Trust believes that every individual within our schools has the right to be treated fairly and with dignity, understanding, tolerance, and respect and to be in an environment free from abuse, offensive behaviour, prejudice and unlawful discrimination.</w:t>
      </w:r>
    </w:p>
    <w:p w14:paraId="79625546" w14:textId="77777777" w:rsidR="00A648A8" w:rsidRPr="0019704F" w:rsidRDefault="00A648A8" w:rsidP="00A648A8">
      <w:pPr>
        <w:pStyle w:val="ListParagraph"/>
        <w:spacing w:before="120" w:after="120" w:line="240" w:lineRule="auto"/>
        <w:ind w:left="709" w:hanging="709"/>
        <w:jc w:val="both"/>
      </w:pPr>
    </w:p>
    <w:p w14:paraId="4C6E6A2C"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In seeking to eliminate direct or indirect discrimination and to promote equality of opportunity and fair treatment, the Trust and its schools will actively promote policies and procedures aimed at realising the full potential of every individual.  The Trust will endeavour to maximise resources to ensure that opportunities are open to all.</w:t>
      </w:r>
    </w:p>
    <w:p w14:paraId="6233607C" w14:textId="42EBF639" w:rsidR="00307E27" w:rsidRPr="00307E27" w:rsidRDefault="00307E27" w:rsidP="00307E27">
      <w:pPr>
        <w:spacing w:after="0"/>
        <w:ind w:left="14"/>
        <w:jc w:val="both"/>
        <w:rPr>
          <w:rFonts w:asciiTheme="minorHAnsi" w:hAnsiTheme="minorHAnsi" w:cstheme="minorHAnsi"/>
        </w:rPr>
      </w:pPr>
    </w:p>
    <w:p w14:paraId="69FF2CAC" w14:textId="7AFBE980" w:rsidR="004C4313" w:rsidRDefault="00A648A8" w:rsidP="00A648A8">
      <w:pPr>
        <w:pStyle w:val="Heading2"/>
        <w:numPr>
          <w:ilvl w:val="0"/>
          <w:numId w:val="24"/>
        </w:numPr>
        <w:ind w:left="709" w:hanging="700"/>
        <w:jc w:val="both"/>
        <w:rPr>
          <w:rFonts w:asciiTheme="minorHAnsi" w:hAnsiTheme="minorHAnsi" w:cstheme="minorHAnsi"/>
          <w:b/>
          <w:bCs/>
          <w:color w:val="7030A0"/>
          <w:sz w:val="22"/>
          <w:szCs w:val="22"/>
        </w:rPr>
      </w:pPr>
      <w:bookmarkStart w:id="1" w:name="_Toc191284145"/>
      <w:r>
        <w:rPr>
          <w:rFonts w:asciiTheme="minorHAnsi" w:hAnsiTheme="minorHAnsi" w:cstheme="minorHAnsi"/>
          <w:b/>
          <w:bCs/>
          <w:color w:val="7030A0"/>
          <w:sz w:val="22"/>
          <w:szCs w:val="22"/>
        </w:rPr>
        <w:t>LEGISLATION AND GUIDANCE</w:t>
      </w:r>
      <w:bookmarkEnd w:id="1"/>
      <w:r>
        <w:rPr>
          <w:rFonts w:asciiTheme="minorHAnsi" w:hAnsiTheme="minorHAnsi" w:cstheme="minorHAnsi"/>
          <w:b/>
          <w:bCs/>
          <w:color w:val="7030A0"/>
          <w:sz w:val="22"/>
          <w:szCs w:val="22"/>
        </w:rPr>
        <w:t xml:space="preserve"> </w:t>
      </w:r>
    </w:p>
    <w:p w14:paraId="08BDD285" w14:textId="0EAB8621" w:rsidR="00A648A8" w:rsidRPr="00A648A8" w:rsidRDefault="00A648A8" w:rsidP="00A648A8">
      <w:pPr>
        <w:spacing w:before="120" w:after="120" w:line="240" w:lineRule="auto"/>
        <w:contextualSpacing/>
        <w:jc w:val="both"/>
      </w:pPr>
      <w:r>
        <w:rPr>
          <w:rFonts w:ascii="Calibri" w:eastAsia="Calibri" w:hAnsi="Calibri" w:cs="Calibri"/>
          <w:shd w:val="clear" w:color="auto" w:fill="FFFFFF"/>
        </w:rPr>
        <w:t>2.1</w:t>
      </w:r>
      <w:r>
        <w:rPr>
          <w:rFonts w:ascii="Calibri" w:eastAsia="Calibri" w:hAnsi="Calibri" w:cs="Calibri"/>
          <w:shd w:val="clear" w:color="auto" w:fill="FFFFFF"/>
        </w:rPr>
        <w:tab/>
      </w:r>
      <w:r w:rsidRPr="00A648A8">
        <w:rPr>
          <w:rFonts w:ascii="Calibri" w:eastAsia="Calibri" w:hAnsi="Calibri" w:cs="Calibri"/>
          <w:shd w:val="clear" w:color="auto" w:fill="FFFFFF"/>
        </w:rPr>
        <w:t xml:space="preserve">This document meets the requirements under the following legislation: </w:t>
      </w:r>
    </w:p>
    <w:p w14:paraId="7541F6E1" w14:textId="77777777" w:rsidR="00A648A8" w:rsidRPr="00A648A8" w:rsidRDefault="000A77E6" w:rsidP="00A648A8">
      <w:pPr>
        <w:numPr>
          <w:ilvl w:val="0"/>
          <w:numId w:val="19"/>
        </w:numPr>
        <w:pBdr>
          <w:left w:val="none" w:sz="0" w:space="7" w:color="auto"/>
        </w:pBdr>
        <w:spacing w:before="120" w:after="0" w:line="240" w:lineRule="auto"/>
        <w:ind w:left="709" w:hanging="284"/>
        <w:jc w:val="both"/>
        <w:rPr>
          <w:rFonts w:ascii="Times New Roman" w:eastAsia="Times New Roman" w:hAnsi="Times New Roman" w:cs="Times New Roman"/>
        </w:rPr>
      </w:pPr>
      <w:hyperlink r:id="rId17" w:history="1">
        <w:r w:rsidR="00A648A8" w:rsidRPr="00A648A8">
          <w:rPr>
            <w:rFonts w:ascii="Calibri" w:eastAsia="Calibri" w:hAnsi="Calibri" w:cs="Calibri"/>
            <w:color w:val="000000"/>
            <w:shd w:val="clear" w:color="auto" w:fill="FFFFFF"/>
          </w:rPr>
          <w:t>The Equality Act 2010</w:t>
        </w:r>
      </w:hyperlink>
      <w:r w:rsidR="00A648A8" w:rsidRPr="00A648A8">
        <w:rPr>
          <w:rFonts w:ascii="Calibri" w:eastAsia="Calibri" w:hAnsi="Calibri" w:cs="Calibri"/>
          <w:shd w:val="clear" w:color="auto" w:fill="FFFFFF"/>
        </w:rPr>
        <w:t xml:space="preserve">, which introduced the </w:t>
      </w:r>
      <w:r w:rsidR="00A648A8" w:rsidRPr="00A648A8">
        <w:rPr>
          <w:rFonts w:ascii="Calibri" w:eastAsia="Calibri" w:hAnsi="Calibri" w:cs="Calibri"/>
        </w:rPr>
        <w:t>Public Sector Equality Duty</w:t>
      </w:r>
      <w:r w:rsidR="00A648A8" w:rsidRPr="00A648A8">
        <w:rPr>
          <w:rFonts w:ascii="Calibri" w:eastAsia="Calibri" w:hAnsi="Calibri" w:cs="Calibri"/>
          <w:shd w:val="clear" w:color="auto" w:fill="FFFFFF"/>
        </w:rPr>
        <w:t xml:space="preserve"> (the ‘PSED’) and protects people from discrimination</w:t>
      </w:r>
    </w:p>
    <w:p w14:paraId="7EA90946" w14:textId="77777777" w:rsidR="00A648A8" w:rsidRPr="00A648A8" w:rsidRDefault="000A77E6" w:rsidP="00A648A8">
      <w:pPr>
        <w:numPr>
          <w:ilvl w:val="0"/>
          <w:numId w:val="19"/>
        </w:numPr>
        <w:pBdr>
          <w:left w:val="none" w:sz="0" w:space="7" w:color="auto"/>
        </w:pBdr>
        <w:spacing w:after="120" w:line="240" w:lineRule="auto"/>
        <w:ind w:left="709" w:hanging="284"/>
        <w:jc w:val="both"/>
        <w:rPr>
          <w:rFonts w:ascii="Times New Roman" w:eastAsia="Times New Roman" w:hAnsi="Times New Roman" w:cs="Times New Roman"/>
        </w:rPr>
      </w:pPr>
      <w:hyperlink r:id="rId18" w:history="1">
        <w:r w:rsidR="00A648A8" w:rsidRPr="00A648A8">
          <w:rPr>
            <w:rFonts w:ascii="Calibri" w:eastAsia="Calibri" w:hAnsi="Calibri" w:cs="Calibri"/>
            <w:color w:val="000000"/>
            <w:shd w:val="clear" w:color="auto" w:fill="FFFFFF"/>
          </w:rPr>
          <w:t>The Equality Act 2010 (Specific Duties) Regulations 2011</w:t>
        </w:r>
      </w:hyperlink>
      <w:r w:rsidR="00A648A8" w:rsidRPr="00A648A8">
        <w:rPr>
          <w:rFonts w:ascii="Calibri" w:eastAsia="Calibri" w:hAnsi="Calibri" w:cs="Calibri"/>
          <w:shd w:val="clear" w:color="auto" w:fill="FFFFFF"/>
        </w:rPr>
        <w:t xml:space="preserve">, which require schools to publish information to demonstrate how they are complying with the </w:t>
      </w:r>
      <w:r w:rsidR="00A648A8" w:rsidRPr="00A648A8">
        <w:rPr>
          <w:rFonts w:ascii="Calibri" w:eastAsia="Calibri" w:hAnsi="Calibri" w:cs="Calibri"/>
        </w:rPr>
        <w:t>PSED</w:t>
      </w:r>
      <w:r w:rsidR="00A648A8" w:rsidRPr="00A648A8">
        <w:rPr>
          <w:rFonts w:ascii="Calibri" w:eastAsia="Calibri" w:hAnsi="Calibri" w:cs="Calibri"/>
          <w:shd w:val="clear" w:color="auto" w:fill="FFFFFF"/>
        </w:rPr>
        <w:t xml:space="preserve"> and to publish equality objectives</w:t>
      </w:r>
    </w:p>
    <w:p w14:paraId="35D5C63B" w14:textId="77777777" w:rsidR="00A648A8" w:rsidRPr="00A648A8" w:rsidRDefault="00A648A8" w:rsidP="00A648A8">
      <w:pPr>
        <w:numPr>
          <w:ilvl w:val="0"/>
          <w:numId w:val="22"/>
        </w:numPr>
        <w:spacing w:before="120" w:after="120" w:line="240" w:lineRule="auto"/>
        <w:ind w:left="284" w:hanging="284"/>
        <w:contextualSpacing/>
        <w:jc w:val="both"/>
        <w:rPr>
          <w:rFonts w:ascii="Calibri" w:eastAsia="Calibri" w:hAnsi="Calibri" w:cs="Calibri"/>
          <w:vanish/>
        </w:rPr>
      </w:pPr>
    </w:p>
    <w:p w14:paraId="65228C64" w14:textId="77777777" w:rsidR="00A648A8" w:rsidRPr="00A648A8" w:rsidRDefault="00A648A8" w:rsidP="00A648A8">
      <w:pPr>
        <w:numPr>
          <w:ilvl w:val="0"/>
          <w:numId w:val="22"/>
        </w:numPr>
        <w:spacing w:before="120" w:after="120" w:line="240" w:lineRule="auto"/>
        <w:ind w:left="284" w:hanging="284"/>
        <w:contextualSpacing/>
        <w:jc w:val="both"/>
        <w:rPr>
          <w:rFonts w:ascii="Calibri" w:eastAsia="Calibri" w:hAnsi="Calibri" w:cs="Calibri"/>
          <w:vanish/>
        </w:rPr>
      </w:pPr>
    </w:p>
    <w:p w14:paraId="7970B2B0" w14:textId="77777777" w:rsidR="00A648A8" w:rsidRPr="00A648A8" w:rsidRDefault="00A648A8" w:rsidP="00A648A8">
      <w:pPr>
        <w:numPr>
          <w:ilvl w:val="1"/>
          <w:numId w:val="22"/>
        </w:numPr>
        <w:spacing w:before="120" w:after="120" w:line="240" w:lineRule="auto"/>
        <w:ind w:left="284" w:hanging="284"/>
        <w:contextualSpacing/>
        <w:jc w:val="both"/>
        <w:rPr>
          <w:rFonts w:ascii="Calibri" w:eastAsia="Calibri" w:hAnsi="Calibri" w:cs="Calibri"/>
          <w:vanish/>
        </w:rPr>
      </w:pPr>
    </w:p>
    <w:p w14:paraId="73840C63" w14:textId="77777777" w:rsidR="00A648A8" w:rsidRPr="00A648A8" w:rsidRDefault="00A648A8" w:rsidP="00A648A8">
      <w:pPr>
        <w:spacing w:before="120" w:after="120" w:line="240" w:lineRule="auto"/>
        <w:ind w:left="284" w:hanging="284"/>
        <w:contextualSpacing/>
        <w:jc w:val="both"/>
        <w:rPr>
          <w:rFonts w:asciiTheme="minorHAnsi" w:hAnsiTheme="minorHAnsi" w:cstheme="minorHAnsi"/>
          <w:highlight w:val="yellow"/>
        </w:rPr>
      </w:pPr>
    </w:p>
    <w:p w14:paraId="2BDC14F2"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The PSED is a duty on public bodies to consider the needs of all individuals in their day to day work and covers the following ‘Protected Characteristics’:</w:t>
      </w:r>
    </w:p>
    <w:p w14:paraId="351C5FCE" w14:textId="77777777" w:rsidR="00A648A8" w:rsidRPr="00A648A8" w:rsidRDefault="00A648A8" w:rsidP="00A648A8">
      <w:pPr>
        <w:numPr>
          <w:ilvl w:val="0"/>
          <w:numId w:val="20"/>
        </w:numPr>
        <w:pBdr>
          <w:left w:val="none" w:sz="0" w:space="7" w:color="auto"/>
        </w:pBdr>
        <w:spacing w:before="120" w:after="0" w:line="240" w:lineRule="auto"/>
        <w:ind w:left="709" w:hanging="284"/>
        <w:jc w:val="both"/>
        <w:rPr>
          <w:rFonts w:ascii="Times New Roman" w:eastAsia="Times New Roman" w:hAnsi="Times New Roman" w:cs="Times New Roman"/>
        </w:rPr>
      </w:pPr>
      <w:r w:rsidRPr="00A648A8">
        <w:rPr>
          <w:rFonts w:ascii="Calibri" w:eastAsia="Calibri" w:hAnsi="Calibri" w:cs="Calibri"/>
        </w:rPr>
        <w:t>Age (not applicable with regard to learners)</w:t>
      </w:r>
    </w:p>
    <w:p w14:paraId="1C943E26"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Disability</w:t>
      </w:r>
    </w:p>
    <w:p w14:paraId="7E210940"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Gender reassignment</w:t>
      </w:r>
    </w:p>
    <w:p w14:paraId="546CC719"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Marriage and civil partnership</w:t>
      </w:r>
    </w:p>
    <w:p w14:paraId="6C1EE4D1"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Pregnancy and maternity</w:t>
      </w:r>
    </w:p>
    <w:p w14:paraId="783D24DA"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Race</w:t>
      </w:r>
    </w:p>
    <w:p w14:paraId="5CBBB402"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Religion/belief</w:t>
      </w:r>
    </w:p>
    <w:p w14:paraId="27F59176"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Sex</w:t>
      </w:r>
    </w:p>
    <w:p w14:paraId="12DA2274" w14:textId="77777777" w:rsidR="00A648A8" w:rsidRPr="00A648A8" w:rsidRDefault="00A648A8" w:rsidP="00A648A8">
      <w:pPr>
        <w:numPr>
          <w:ilvl w:val="0"/>
          <w:numId w:val="20"/>
        </w:numPr>
        <w:pBdr>
          <w:left w:val="none" w:sz="0" w:space="7" w:color="auto"/>
        </w:pBdr>
        <w:spacing w:after="120" w:line="240" w:lineRule="auto"/>
        <w:ind w:left="709" w:hanging="284"/>
        <w:jc w:val="both"/>
        <w:rPr>
          <w:rFonts w:ascii="Times New Roman" w:eastAsia="Times New Roman" w:hAnsi="Times New Roman" w:cs="Times New Roman"/>
        </w:rPr>
      </w:pPr>
      <w:r w:rsidRPr="00A648A8">
        <w:rPr>
          <w:rFonts w:ascii="Calibri" w:eastAsia="Calibri" w:hAnsi="Calibri" w:cs="Calibri"/>
        </w:rPr>
        <w:t>Sexual orientation</w:t>
      </w:r>
    </w:p>
    <w:p w14:paraId="556873A9" w14:textId="77777777" w:rsidR="00A648A8" w:rsidRPr="00A648A8" w:rsidRDefault="00A648A8" w:rsidP="00A648A8">
      <w:pPr>
        <w:pBdr>
          <w:left w:val="none" w:sz="0" w:space="7" w:color="auto"/>
        </w:pBdr>
        <w:spacing w:after="120" w:line="240" w:lineRule="auto"/>
        <w:ind w:left="709" w:hanging="284"/>
        <w:jc w:val="both"/>
        <w:rPr>
          <w:rFonts w:ascii="Times New Roman" w:eastAsia="Times New Roman" w:hAnsi="Times New Roman" w:cs="Times New Roman"/>
        </w:rPr>
      </w:pPr>
    </w:p>
    <w:p w14:paraId="232A0B17"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The Trust aims to meet its obligations under the ‘General Duty’ of the PSED by having due regard to the need to:</w:t>
      </w:r>
    </w:p>
    <w:p w14:paraId="1EF82C07" w14:textId="77777777" w:rsidR="00A648A8" w:rsidRPr="00A648A8" w:rsidRDefault="00A648A8" w:rsidP="00A648A8">
      <w:pPr>
        <w:numPr>
          <w:ilvl w:val="0"/>
          <w:numId w:val="21"/>
        </w:numPr>
        <w:pBdr>
          <w:left w:val="none" w:sz="0" w:space="7" w:color="auto"/>
        </w:pBdr>
        <w:spacing w:before="120" w:after="0" w:line="240" w:lineRule="auto"/>
        <w:ind w:left="709" w:hanging="284"/>
        <w:jc w:val="both"/>
        <w:rPr>
          <w:rFonts w:ascii="Times New Roman" w:eastAsia="Times New Roman" w:hAnsi="Times New Roman" w:cs="Times New Roman"/>
        </w:rPr>
      </w:pPr>
      <w:r w:rsidRPr="00A648A8">
        <w:rPr>
          <w:rFonts w:ascii="Calibri" w:eastAsia="Calibri" w:hAnsi="Calibri" w:cs="Calibri"/>
        </w:rPr>
        <w:t>Eliminate discrimination and other conduct that is prohibited by the Equality Act 2010</w:t>
      </w:r>
    </w:p>
    <w:p w14:paraId="31BDC4A3" w14:textId="77777777" w:rsidR="00A648A8" w:rsidRPr="00A648A8" w:rsidRDefault="00A648A8" w:rsidP="00A648A8">
      <w:pPr>
        <w:numPr>
          <w:ilvl w:val="0"/>
          <w:numId w:val="21"/>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Advance equality of opportunity between people who share a protected characteristic and people who do not share it</w:t>
      </w:r>
    </w:p>
    <w:p w14:paraId="582D6E9D" w14:textId="77777777" w:rsidR="00A648A8" w:rsidRPr="00A648A8" w:rsidRDefault="00A648A8" w:rsidP="00A648A8">
      <w:pPr>
        <w:numPr>
          <w:ilvl w:val="0"/>
          <w:numId w:val="21"/>
        </w:numPr>
        <w:pBdr>
          <w:left w:val="none" w:sz="0" w:space="7" w:color="auto"/>
        </w:pBdr>
        <w:spacing w:after="120" w:line="240" w:lineRule="auto"/>
        <w:ind w:left="709" w:hanging="284"/>
        <w:jc w:val="both"/>
        <w:rPr>
          <w:rFonts w:ascii="Times New Roman" w:eastAsia="Times New Roman" w:hAnsi="Times New Roman" w:cs="Times New Roman"/>
        </w:rPr>
      </w:pPr>
      <w:r w:rsidRPr="00A648A8">
        <w:rPr>
          <w:rFonts w:ascii="Calibri" w:eastAsia="Calibri" w:hAnsi="Calibri" w:cs="Calibri"/>
        </w:rPr>
        <w:t xml:space="preserve">Foster good relations across all characteristics – between people who share a protected characteristic and people who do not share it </w:t>
      </w:r>
    </w:p>
    <w:p w14:paraId="61F96F39"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lastRenderedPageBreak/>
        <w:t xml:space="preserve">Having ‘due regard’ means being aware of, and properly considering these three aims, how they relate to the function being exercised and then deciding what weight to give them.  This means, for example, that whenever decisions are being made or policies developed, thought must be given to the equality implications. The amount of due regard given shall depend on the circumstances of the decision being made. </w:t>
      </w:r>
    </w:p>
    <w:p w14:paraId="392CD704" w14:textId="77777777" w:rsidR="00A648A8" w:rsidRPr="00A648A8" w:rsidRDefault="00A648A8" w:rsidP="00A648A8">
      <w:pPr>
        <w:spacing w:before="120" w:after="120" w:line="240" w:lineRule="auto"/>
        <w:ind w:left="284" w:hanging="284"/>
        <w:contextualSpacing/>
        <w:jc w:val="both"/>
      </w:pPr>
    </w:p>
    <w:p w14:paraId="08419138"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The ‘Specific Equality Duty’ assists public bodies in responding to the General Duty.  There are three specific duties that public bodies are required to carry out:</w:t>
      </w:r>
    </w:p>
    <w:p w14:paraId="566CBFE0"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To prepare and publish one or more specific and measurable equality objective at least every 4 years.</w:t>
      </w:r>
    </w:p>
    <w:p w14:paraId="2509C680"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 xml:space="preserve">Publish information on general duty compliance with regard to people affected by their policies and practices every year. </w:t>
      </w:r>
    </w:p>
    <w:p w14:paraId="0310D2FA"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 xml:space="preserve">Publish gender pay gap information. </w:t>
      </w:r>
    </w:p>
    <w:p w14:paraId="513DFCE2" w14:textId="28DB480F" w:rsidR="00771039" w:rsidRPr="00771039" w:rsidRDefault="00771039" w:rsidP="00771039"/>
    <w:p w14:paraId="28FF8C87" w14:textId="2EAA1156" w:rsidR="004C4313" w:rsidRDefault="00A648A8" w:rsidP="00205251">
      <w:pPr>
        <w:pStyle w:val="Heading2"/>
        <w:numPr>
          <w:ilvl w:val="0"/>
          <w:numId w:val="29"/>
        </w:numPr>
        <w:jc w:val="both"/>
        <w:rPr>
          <w:rFonts w:asciiTheme="minorHAnsi" w:hAnsiTheme="minorHAnsi" w:cstheme="minorHAnsi"/>
          <w:b/>
          <w:bCs/>
          <w:color w:val="7030A0"/>
          <w:sz w:val="22"/>
          <w:szCs w:val="22"/>
        </w:rPr>
      </w:pPr>
      <w:bookmarkStart w:id="2" w:name="_Toc191284146"/>
      <w:r>
        <w:rPr>
          <w:rFonts w:asciiTheme="minorHAnsi" w:hAnsiTheme="minorHAnsi" w:cstheme="minorHAnsi"/>
          <w:b/>
          <w:bCs/>
          <w:color w:val="7030A0"/>
          <w:sz w:val="22"/>
          <w:szCs w:val="22"/>
        </w:rPr>
        <w:t>DELIVERING ON THE DUTY</w:t>
      </w:r>
      <w:bookmarkEnd w:id="2"/>
      <w:r>
        <w:rPr>
          <w:rFonts w:asciiTheme="minorHAnsi" w:hAnsiTheme="minorHAnsi" w:cstheme="minorHAnsi"/>
          <w:b/>
          <w:bCs/>
          <w:color w:val="7030A0"/>
          <w:sz w:val="22"/>
          <w:szCs w:val="22"/>
        </w:rPr>
        <w:t xml:space="preserve"> </w:t>
      </w:r>
    </w:p>
    <w:p w14:paraId="0FA3C8B2" w14:textId="4AB138AE" w:rsidR="00A648A8" w:rsidRPr="0052129C" w:rsidRDefault="00205251" w:rsidP="00205251">
      <w:pPr>
        <w:spacing w:before="120" w:after="120" w:line="240" w:lineRule="auto"/>
        <w:ind w:left="709" w:hanging="709"/>
        <w:jc w:val="both"/>
      </w:pPr>
      <w:r>
        <w:rPr>
          <w:rFonts w:ascii="Calibri" w:eastAsia="Calibri" w:hAnsi="Calibri" w:cs="Calibri"/>
        </w:rPr>
        <w:t>3.1.</w:t>
      </w:r>
      <w:r>
        <w:rPr>
          <w:rFonts w:ascii="Calibri" w:eastAsia="Calibri" w:hAnsi="Calibri" w:cs="Calibri"/>
        </w:rPr>
        <w:tab/>
      </w:r>
      <w:r w:rsidR="00A648A8" w:rsidRPr="00205251">
        <w:rPr>
          <w:rFonts w:ascii="Calibri" w:eastAsia="Calibri" w:hAnsi="Calibri" w:cs="Calibri"/>
        </w:rPr>
        <w:t xml:space="preserve">Through this policy the Trust will develop, consult on, set and publish ‘Equality Objectives’ as set out at section 8.  All Trust schools will adopt this policy and all school staff are expected to have regard to this document and to work to achieve the Equality Objectives. </w:t>
      </w:r>
    </w:p>
    <w:p w14:paraId="19571BD9" w14:textId="77777777" w:rsidR="00A648A8" w:rsidRPr="0019704F" w:rsidRDefault="00A648A8" w:rsidP="00A648A8">
      <w:pPr>
        <w:pStyle w:val="ListParagraph"/>
        <w:spacing w:before="120" w:after="120" w:line="240" w:lineRule="auto"/>
        <w:ind w:left="284" w:hanging="284"/>
        <w:jc w:val="both"/>
      </w:pPr>
    </w:p>
    <w:p w14:paraId="38110982" w14:textId="77777777" w:rsidR="00205251" w:rsidRPr="00205251" w:rsidRDefault="00205251" w:rsidP="00205251">
      <w:pPr>
        <w:pStyle w:val="ListParagraph"/>
        <w:numPr>
          <w:ilvl w:val="0"/>
          <w:numId w:val="22"/>
        </w:numPr>
        <w:spacing w:before="120" w:after="120" w:line="240" w:lineRule="auto"/>
        <w:jc w:val="both"/>
        <w:rPr>
          <w:rFonts w:ascii="Calibri" w:eastAsia="Calibri" w:hAnsi="Calibri" w:cs="Calibri"/>
          <w:vanish/>
        </w:rPr>
      </w:pPr>
    </w:p>
    <w:p w14:paraId="137F83B2" w14:textId="77777777" w:rsidR="00205251" w:rsidRPr="00205251" w:rsidRDefault="00205251" w:rsidP="00205251">
      <w:pPr>
        <w:pStyle w:val="ListParagraph"/>
        <w:numPr>
          <w:ilvl w:val="1"/>
          <w:numId w:val="22"/>
        </w:numPr>
        <w:spacing w:before="120" w:after="120" w:line="240" w:lineRule="auto"/>
        <w:jc w:val="both"/>
        <w:rPr>
          <w:rFonts w:ascii="Calibri" w:eastAsia="Calibri" w:hAnsi="Calibri" w:cs="Calibri"/>
          <w:vanish/>
        </w:rPr>
      </w:pPr>
    </w:p>
    <w:p w14:paraId="3DD41CBD" w14:textId="00A6A11D" w:rsidR="00A648A8" w:rsidRPr="0019704F" w:rsidRDefault="00A648A8" w:rsidP="00205251">
      <w:pPr>
        <w:pStyle w:val="ListParagraph"/>
        <w:numPr>
          <w:ilvl w:val="1"/>
          <w:numId w:val="22"/>
        </w:numPr>
        <w:spacing w:before="120" w:after="120" w:line="240" w:lineRule="auto"/>
        <w:ind w:left="709" w:hanging="709"/>
        <w:jc w:val="both"/>
      </w:pPr>
      <w:r w:rsidRPr="0019704F">
        <w:rPr>
          <w:rFonts w:ascii="Calibri" w:eastAsia="Calibri" w:hAnsi="Calibri" w:cs="Calibri"/>
        </w:rPr>
        <w:t>The Trust will ensure that:</w:t>
      </w:r>
    </w:p>
    <w:p w14:paraId="0D5F4E63" w14:textId="77777777" w:rsidR="00A648A8" w:rsidRPr="0019704F" w:rsidRDefault="00A648A8" w:rsidP="00A648A8">
      <w:pPr>
        <w:pStyle w:val="ListParagraph"/>
        <w:numPr>
          <w:ilvl w:val="0"/>
          <w:numId w:val="28"/>
        </w:numPr>
        <w:spacing w:before="120" w:after="120" w:line="240" w:lineRule="auto"/>
        <w:ind w:left="709" w:hanging="283"/>
        <w:jc w:val="both"/>
        <w:rPr>
          <w:rFonts w:asciiTheme="minorHAnsi" w:hAnsiTheme="minorHAnsi" w:cstheme="minorHAnsi"/>
        </w:rPr>
      </w:pPr>
      <w:r w:rsidRPr="0019704F">
        <w:rPr>
          <w:rFonts w:asciiTheme="minorHAnsi" w:hAnsiTheme="minorHAnsi" w:cstheme="minorHAnsi"/>
        </w:rPr>
        <w:t>The equality information and objectives as set out in this policy are published and communicated throughout the Trust, including to staff, pupils and parents.</w:t>
      </w:r>
    </w:p>
    <w:p w14:paraId="1C4EE9A2" w14:textId="77777777" w:rsidR="00A648A8" w:rsidRDefault="00A648A8" w:rsidP="00A648A8">
      <w:pPr>
        <w:pStyle w:val="ListParagraph"/>
        <w:numPr>
          <w:ilvl w:val="0"/>
          <w:numId w:val="28"/>
        </w:numPr>
        <w:spacing w:before="120" w:after="120" w:line="240" w:lineRule="auto"/>
        <w:ind w:left="709" w:hanging="283"/>
        <w:jc w:val="both"/>
        <w:rPr>
          <w:rFonts w:asciiTheme="minorHAnsi" w:hAnsiTheme="minorHAnsi" w:cstheme="minorHAnsi"/>
        </w:rPr>
      </w:pPr>
      <w:r w:rsidRPr="0019704F">
        <w:rPr>
          <w:rFonts w:asciiTheme="minorHAnsi" w:hAnsiTheme="minorHAnsi" w:cstheme="minorHAnsi"/>
        </w:rPr>
        <w:t>The published equality information is updated at least every year, and that the objectives are reviewed and updated at least every 4 years.</w:t>
      </w:r>
    </w:p>
    <w:p w14:paraId="1A65B223" w14:textId="77777777" w:rsidR="00A648A8" w:rsidRPr="0019704F" w:rsidRDefault="00A648A8" w:rsidP="00A648A8">
      <w:pPr>
        <w:pStyle w:val="ListParagraph"/>
        <w:spacing w:before="120" w:after="120" w:line="240" w:lineRule="auto"/>
        <w:ind w:left="284" w:hanging="284"/>
        <w:jc w:val="both"/>
        <w:rPr>
          <w:rFonts w:asciiTheme="minorHAnsi" w:hAnsiTheme="minorHAnsi" w:cstheme="minorHAnsi"/>
        </w:rPr>
      </w:pPr>
    </w:p>
    <w:p w14:paraId="4A6FAABA" w14:textId="77777777" w:rsidR="00A648A8" w:rsidRPr="0052129C"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The Trust will publish an ‘Equalities Statement’ to demonstrate compliance with the Specific Equality Duty.</w:t>
      </w:r>
    </w:p>
    <w:p w14:paraId="38F57C62" w14:textId="77777777" w:rsidR="00A648A8" w:rsidRPr="0019704F" w:rsidRDefault="00A648A8" w:rsidP="00A648A8">
      <w:pPr>
        <w:pStyle w:val="ListParagraph"/>
        <w:spacing w:before="120" w:after="120" w:line="240" w:lineRule="auto"/>
        <w:ind w:left="284" w:hanging="284"/>
        <w:jc w:val="both"/>
      </w:pPr>
    </w:p>
    <w:p w14:paraId="3CB19B23" w14:textId="77777777" w:rsidR="00A648A8" w:rsidRPr="0052129C"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Schools will report annually to the Trust on the operation and effectiveness of this policy and in particular on the actions taken to ensure achievement of the Equality Objectives.</w:t>
      </w:r>
    </w:p>
    <w:p w14:paraId="049957E6" w14:textId="77777777" w:rsidR="00A648A8" w:rsidRPr="0019704F" w:rsidRDefault="00A648A8" w:rsidP="00A648A8">
      <w:pPr>
        <w:pStyle w:val="ListParagraph"/>
        <w:spacing w:before="120" w:after="120" w:line="240" w:lineRule="auto"/>
        <w:ind w:left="284" w:hanging="284"/>
        <w:jc w:val="both"/>
      </w:pPr>
    </w:p>
    <w:p w14:paraId="09CDBF4A" w14:textId="77777777" w:rsidR="00A648A8" w:rsidRPr="0019704F"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To fulfil the duty to have ‘due regard’ to equality considerations, schools must, whenever decisions are being made or policies developed, give thought to equality implications.  This means that:</w:t>
      </w:r>
    </w:p>
    <w:p w14:paraId="35303E38" w14:textId="77777777" w:rsidR="00A648A8" w:rsidRPr="0019704F" w:rsidRDefault="00A648A8" w:rsidP="00A648A8">
      <w:pPr>
        <w:numPr>
          <w:ilvl w:val="0"/>
          <w:numId w:val="25"/>
        </w:numPr>
        <w:pBdr>
          <w:left w:val="none" w:sz="0" w:space="7" w:color="auto"/>
        </w:pBdr>
        <w:spacing w:before="120" w:after="0" w:line="240" w:lineRule="auto"/>
        <w:ind w:left="709" w:hanging="284"/>
        <w:jc w:val="both"/>
        <w:rPr>
          <w:rFonts w:ascii="Times New Roman" w:eastAsia="Times New Roman" w:hAnsi="Times New Roman" w:cs="Times New Roman"/>
        </w:rPr>
      </w:pPr>
      <w:r w:rsidRPr="0019704F">
        <w:rPr>
          <w:rFonts w:ascii="Calibri" w:eastAsia="Calibri" w:hAnsi="Calibri" w:cs="Calibri"/>
        </w:rPr>
        <w:t>Decision makers in Trust schools must be aware of this duty when making a decision and assess whether it may have particular implications for people with particular Protected Characteristics</w:t>
      </w:r>
    </w:p>
    <w:p w14:paraId="16CFB700" w14:textId="77777777" w:rsidR="00A648A8" w:rsidRPr="00985745" w:rsidRDefault="00A648A8" w:rsidP="00A648A8">
      <w:pPr>
        <w:numPr>
          <w:ilvl w:val="0"/>
          <w:numId w:val="25"/>
        </w:numPr>
        <w:pBdr>
          <w:left w:val="none" w:sz="0" w:space="7" w:color="auto"/>
        </w:pBdr>
        <w:spacing w:after="120" w:line="240" w:lineRule="auto"/>
        <w:ind w:left="709" w:hanging="284"/>
        <w:jc w:val="both"/>
        <w:rPr>
          <w:rFonts w:ascii="Times New Roman" w:eastAsia="Times New Roman" w:hAnsi="Times New Roman" w:cs="Times New Roman"/>
        </w:rPr>
      </w:pPr>
      <w:r w:rsidRPr="0019704F">
        <w:rPr>
          <w:rFonts w:ascii="Calibri" w:eastAsia="Calibri" w:hAnsi="Calibri" w:cs="Calibri"/>
        </w:rPr>
        <w:t>Schools must consider the equality implications before and at the time that they develop policies and take decisions and should keep them under continuous review.</w:t>
      </w:r>
    </w:p>
    <w:p w14:paraId="39AC2782" w14:textId="77777777" w:rsidR="00A648A8" w:rsidRPr="00985745" w:rsidRDefault="00A648A8" w:rsidP="00A648A8">
      <w:pPr>
        <w:numPr>
          <w:ilvl w:val="0"/>
          <w:numId w:val="25"/>
        </w:numPr>
        <w:pBdr>
          <w:left w:val="none" w:sz="0" w:space="7" w:color="auto"/>
        </w:pBdr>
        <w:spacing w:after="120" w:line="240" w:lineRule="auto"/>
        <w:ind w:left="709" w:hanging="284"/>
        <w:jc w:val="both"/>
        <w:rPr>
          <w:rFonts w:ascii="Times New Roman" w:eastAsia="Times New Roman" w:hAnsi="Times New Roman" w:cs="Times New Roman"/>
        </w:rPr>
      </w:pPr>
      <w:r w:rsidRPr="0019704F">
        <w:rPr>
          <w:rFonts w:ascii="Calibri" w:eastAsia="Calibri" w:hAnsi="Calibri" w:cs="Calibri"/>
        </w:rPr>
        <w:t>Schools will carry out these assessments seriously, rigorously and with an open mind.</w:t>
      </w:r>
    </w:p>
    <w:p w14:paraId="1C747C06" w14:textId="77777777" w:rsidR="00A648A8" w:rsidRPr="0052129C" w:rsidRDefault="00A648A8" w:rsidP="00A648A8">
      <w:pPr>
        <w:pBdr>
          <w:left w:val="none" w:sz="0" w:space="7" w:color="auto"/>
        </w:pBdr>
        <w:spacing w:after="120" w:line="240" w:lineRule="auto"/>
        <w:ind w:left="284" w:hanging="284"/>
        <w:jc w:val="both"/>
        <w:rPr>
          <w:rFonts w:ascii="Times New Roman" w:eastAsia="Times New Roman" w:hAnsi="Times New Roman" w:cs="Times New Roman"/>
        </w:rPr>
      </w:pPr>
    </w:p>
    <w:p w14:paraId="33298352"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38A5B3C1"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06195E21"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37B7CA7C"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469997E9"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0FA11E57"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6331CADD"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2AFEAA92"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10AE2E09" w14:textId="08406F68" w:rsidR="00A648A8" w:rsidRPr="0052129C"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Each school’s governing body will ensure that their school complies with the appropriate legislation by ensuring this policy and any related procedures are implemented.  They will scrutinise the school’s approach to equalities to ensure both the General Duty and Specific Equality Duty under the PSED are fully complied with.</w:t>
      </w:r>
    </w:p>
    <w:p w14:paraId="0528D34F" w14:textId="77777777" w:rsidR="00A648A8" w:rsidRPr="0019704F" w:rsidRDefault="00A648A8" w:rsidP="00A648A8">
      <w:pPr>
        <w:pStyle w:val="ListParagraph"/>
        <w:spacing w:before="120" w:after="120" w:line="240" w:lineRule="auto"/>
        <w:ind w:left="284" w:hanging="284"/>
        <w:jc w:val="both"/>
      </w:pPr>
    </w:p>
    <w:p w14:paraId="0A3F2E7B" w14:textId="77777777" w:rsidR="00A648A8" w:rsidRPr="00985745"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The Headteacher of each school will implement this policy and any related procedures, ensuring that all staff are aware of their responsibilities.</w:t>
      </w:r>
    </w:p>
    <w:p w14:paraId="34E6E1AD" w14:textId="77777777" w:rsidR="00A648A8" w:rsidRDefault="00A648A8" w:rsidP="00A648A8">
      <w:pPr>
        <w:pStyle w:val="ListParagraph"/>
        <w:ind w:left="284" w:hanging="284"/>
      </w:pPr>
    </w:p>
    <w:p w14:paraId="186C7E25" w14:textId="77777777" w:rsidR="00A648A8" w:rsidRPr="0019704F"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The Headteacher of each school is responsible for ensuring that the school’s commitment to equality is reflected in:</w:t>
      </w:r>
    </w:p>
    <w:p w14:paraId="1530122F" w14:textId="77777777" w:rsidR="00A648A8" w:rsidRPr="0019704F" w:rsidRDefault="00A648A8" w:rsidP="00205251">
      <w:pPr>
        <w:numPr>
          <w:ilvl w:val="0"/>
          <w:numId w:val="26"/>
        </w:numPr>
        <w:pBdr>
          <w:left w:val="none" w:sz="0" w:space="7" w:color="auto"/>
        </w:pBdr>
        <w:spacing w:before="120" w:after="0" w:line="240" w:lineRule="auto"/>
        <w:ind w:left="284" w:firstLine="142"/>
        <w:jc w:val="both"/>
        <w:rPr>
          <w:rFonts w:ascii="Times New Roman" w:eastAsia="Times New Roman" w:hAnsi="Times New Roman" w:cs="Times New Roman"/>
        </w:rPr>
      </w:pPr>
      <w:r w:rsidRPr="0019704F">
        <w:rPr>
          <w:rFonts w:ascii="Calibri" w:eastAsia="Calibri" w:hAnsi="Calibri" w:cs="Calibri"/>
        </w:rPr>
        <w:t>The attitudes and behaviour of staff.</w:t>
      </w:r>
    </w:p>
    <w:p w14:paraId="70364626" w14:textId="77777777" w:rsidR="00A648A8" w:rsidRPr="0019704F" w:rsidRDefault="00A648A8" w:rsidP="00205251">
      <w:pPr>
        <w:numPr>
          <w:ilvl w:val="0"/>
          <w:numId w:val="26"/>
        </w:numPr>
        <w:pBdr>
          <w:left w:val="none" w:sz="0" w:space="7" w:color="auto"/>
        </w:pBdr>
        <w:spacing w:after="0" w:line="240" w:lineRule="auto"/>
        <w:ind w:left="709" w:hanging="283"/>
        <w:jc w:val="both"/>
        <w:rPr>
          <w:rFonts w:ascii="Times New Roman" w:eastAsia="Times New Roman" w:hAnsi="Times New Roman" w:cs="Times New Roman"/>
        </w:rPr>
      </w:pPr>
      <w:r w:rsidRPr="0019704F">
        <w:rPr>
          <w:rFonts w:ascii="Calibri" w:eastAsia="Calibri" w:hAnsi="Calibri" w:cs="Calibri"/>
        </w:rPr>
        <w:t xml:space="preserve">Arranging appropriate training and ensuring that knowledge and understanding of the Equality Objectives is promoted among staff and pupils. </w:t>
      </w:r>
    </w:p>
    <w:p w14:paraId="6D2E1F08" w14:textId="77777777" w:rsidR="00A648A8" w:rsidRPr="0019704F" w:rsidRDefault="00A648A8" w:rsidP="00205251">
      <w:pPr>
        <w:numPr>
          <w:ilvl w:val="0"/>
          <w:numId w:val="26"/>
        </w:numPr>
        <w:pBdr>
          <w:left w:val="none" w:sz="0" w:space="7" w:color="auto"/>
        </w:pBdr>
        <w:spacing w:after="120" w:line="240" w:lineRule="auto"/>
        <w:ind w:left="284" w:firstLine="142"/>
        <w:jc w:val="both"/>
        <w:rPr>
          <w:rFonts w:ascii="Times New Roman" w:eastAsia="Times New Roman" w:hAnsi="Times New Roman" w:cs="Times New Roman"/>
        </w:rPr>
      </w:pPr>
      <w:r w:rsidRPr="0019704F">
        <w:rPr>
          <w:rFonts w:ascii="Calibri" w:eastAsia="Calibri" w:hAnsi="Calibri" w:cs="Calibri"/>
        </w:rPr>
        <w:t>Their willingness to acknowledge and tackle examples of unacceptable behaviour.</w:t>
      </w:r>
    </w:p>
    <w:p w14:paraId="4F7EBD8A" w14:textId="5A13D670" w:rsidR="00307E27" w:rsidRPr="00307E27" w:rsidRDefault="00307E27" w:rsidP="00307E27">
      <w:pPr>
        <w:spacing w:after="0"/>
        <w:ind w:left="303"/>
        <w:jc w:val="both"/>
        <w:rPr>
          <w:rFonts w:asciiTheme="minorHAnsi" w:hAnsiTheme="minorHAnsi" w:cstheme="minorHAnsi"/>
        </w:rPr>
      </w:pPr>
    </w:p>
    <w:p w14:paraId="7052E82B" w14:textId="6BB49862" w:rsidR="00307E27" w:rsidRDefault="00A648A8">
      <w:pPr>
        <w:pStyle w:val="Heading2"/>
        <w:numPr>
          <w:ilvl w:val="0"/>
          <w:numId w:val="6"/>
        </w:numPr>
        <w:ind w:left="709" w:hanging="700"/>
        <w:jc w:val="both"/>
        <w:rPr>
          <w:rFonts w:asciiTheme="minorHAnsi" w:hAnsiTheme="minorHAnsi" w:cstheme="minorHAnsi"/>
          <w:b/>
          <w:bCs/>
          <w:color w:val="7030A0"/>
          <w:sz w:val="22"/>
          <w:szCs w:val="22"/>
        </w:rPr>
      </w:pPr>
      <w:bookmarkStart w:id="3" w:name="_Toc191284147"/>
      <w:r>
        <w:rPr>
          <w:rFonts w:asciiTheme="minorHAnsi" w:hAnsiTheme="minorHAnsi" w:cstheme="minorHAnsi"/>
          <w:b/>
          <w:bCs/>
          <w:color w:val="7030A0"/>
          <w:sz w:val="22"/>
          <w:szCs w:val="22"/>
        </w:rPr>
        <w:t>ELIMINATING DISCRIMINATION</w:t>
      </w:r>
      <w:bookmarkEnd w:id="3"/>
      <w:r>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231868EE" w14:textId="77777777" w:rsidR="00205251" w:rsidRPr="00205251" w:rsidRDefault="00205251" w:rsidP="00205251">
      <w:pPr>
        <w:pStyle w:val="ListParagraph"/>
        <w:numPr>
          <w:ilvl w:val="0"/>
          <w:numId w:val="27"/>
        </w:numPr>
        <w:spacing w:before="120" w:after="0" w:line="240" w:lineRule="auto"/>
        <w:jc w:val="both"/>
        <w:rPr>
          <w:rFonts w:ascii="Calibri" w:eastAsia="Calibri" w:hAnsi="Calibri" w:cs="Calibri"/>
          <w:vanish/>
        </w:rPr>
      </w:pPr>
      <w:bookmarkStart w:id="4" w:name="_The_Governors/_Management"/>
      <w:bookmarkEnd w:id="4"/>
    </w:p>
    <w:p w14:paraId="56D8C3BE" w14:textId="3FD680CF"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The school is aware of its obligations under the Equality Act 2010 and complies with non-discrimination provisions. For further detail, refer to the Trust’s Equality Policy</w:t>
      </w:r>
      <w:r>
        <w:rPr>
          <w:rFonts w:ascii="Calibri" w:eastAsia="Calibri" w:hAnsi="Calibri" w:cs="Calibri"/>
        </w:rPr>
        <w:t xml:space="preserve"> which can be found on the Intranet</w:t>
      </w:r>
      <w:r w:rsidRPr="0019704F">
        <w:rPr>
          <w:rFonts w:ascii="Calibri" w:eastAsia="Calibri" w:hAnsi="Calibri" w:cs="Calibri"/>
        </w:rPr>
        <w:t xml:space="preserve">. </w:t>
      </w:r>
    </w:p>
    <w:p w14:paraId="54DA37A6" w14:textId="77777777" w:rsidR="00205251" w:rsidRPr="0019704F" w:rsidRDefault="00205251" w:rsidP="00205251">
      <w:pPr>
        <w:pStyle w:val="ListParagraph"/>
        <w:spacing w:before="120" w:line="240" w:lineRule="auto"/>
        <w:ind w:left="284" w:hanging="284"/>
        <w:jc w:val="both"/>
      </w:pPr>
    </w:p>
    <w:p w14:paraId="5295BD29" w14:textId="77777777"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 xml:space="preserve">Where relevant, the Trusts’ policies include reference to the importance of avoiding unlawful discrimination and other prohibited and/or unlawful conduct. </w:t>
      </w:r>
    </w:p>
    <w:p w14:paraId="5586B046" w14:textId="77777777" w:rsidR="00205251" w:rsidRPr="0019704F" w:rsidRDefault="00205251" w:rsidP="00205251">
      <w:pPr>
        <w:pStyle w:val="ListParagraph"/>
        <w:spacing w:before="120" w:line="240" w:lineRule="auto"/>
        <w:ind w:left="284" w:hanging="284"/>
        <w:jc w:val="both"/>
      </w:pPr>
    </w:p>
    <w:p w14:paraId="2B255A3A" w14:textId="77777777"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Staff and governors are regularly reminded of their responsibilities under the Equality Act 2010 and receive regular refresher training.</w:t>
      </w:r>
    </w:p>
    <w:p w14:paraId="4BF23619" w14:textId="53033305" w:rsidR="00307E27" w:rsidRPr="00307E27" w:rsidRDefault="00307E27" w:rsidP="00307E27">
      <w:pPr>
        <w:spacing w:after="0"/>
        <w:ind w:left="288"/>
        <w:jc w:val="both"/>
        <w:rPr>
          <w:rFonts w:asciiTheme="minorHAnsi" w:hAnsiTheme="minorHAnsi" w:cstheme="minorHAnsi"/>
        </w:rPr>
      </w:pPr>
    </w:p>
    <w:p w14:paraId="0DF3B3F2" w14:textId="610C7CA0" w:rsidR="00307E27" w:rsidRPr="00703BC9" w:rsidRDefault="00A648A8" w:rsidP="00205251">
      <w:pPr>
        <w:pStyle w:val="Heading2"/>
        <w:numPr>
          <w:ilvl w:val="0"/>
          <w:numId w:val="32"/>
        </w:numPr>
        <w:ind w:left="709" w:hanging="709"/>
        <w:rPr>
          <w:rFonts w:asciiTheme="minorHAnsi" w:hAnsiTheme="minorHAnsi" w:cstheme="minorHAnsi"/>
          <w:b/>
          <w:bCs/>
          <w:color w:val="7030A0"/>
          <w:sz w:val="22"/>
          <w:szCs w:val="22"/>
        </w:rPr>
      </w:pPr>
      <w:bookmarkStart w:id="5" w:name="_Toc191284148"/>
      <w:r>
        <w:rPr>
          <w:rFonts w:asciiTheme="minorHAnsi" w:hAnsiTheme="minorHAnsi" w:cstheme="minorHAnsi"/>
          <w:b/>
          <w:bCs/>
          <w:color w:val="7030A0"/>
          <w:sz w:val="22"/>
          <w:szCs w:val="22"/>
        </w:rPr>
        <w:t>ADVANCING EQUALITY OF OPPORTUNITY</w:t>
      </w:r>
      <w:bookmarkEnd w:id="5"/>
      <w:r>
        <w:rPr>
          <w:rFonts w:asciiTheme="minorHAnsi" w:hAnsiTheme="minorHAnsi" w:cstheme="minorHAnsi"/>
          <w:b/>
          <w:bCs/>
          <w:color w:val="7030A0"/>
          <w:sz w:val="22"/>
          <w:szCs w:val="22"/>
        </w:rPr>
        <w:t xml:space="preserve"> </w:t>
      </w:r>
    </w:p>
    <w:p w14:paraId="3B4708A1" w14:textId="22D1612D" w:rsidR="00205251" w:rsidRPr="0019704F" w:rsidRDefault="00205251" w:rsidP="00205251">
      <w:pPr>
        <w:spacing w:before="120" w:after="0" w:line="240" w:lineRule="auto"/>
        <w:ind w:left="709" w:hanging="709"/>
        <w:jc w:val="both"/>
      </w:pPr>
      <w:r>
        <w:rPr>
          <w:rFonts w:ascii="Calibri" w:eastAsia="Calibri" w:hAnsi="Calibri" w:cs="Calibri"/>
        </w:rPr>
        <w:t xml:space="preserve">5.1 </w:t>
      </w:r>
      <w:r>
        <w:rPr>
          <w:rFonts w:ascii="Calibri" w:eastAsia="Calibri" w:hAnsi="Calibri" w:cs="Calibri"/>
        </w:rPr>
        <w:tab/>
      </w:r>
      <w:r>
        <w:rPr>
          <w:rFonts w:ascii="Calibri" w:eastAsia="Calibri" w:hAnsi="Calibri" w:cs="Calibri"/>
        </w:rPr>
        <w:tab/>
      </w:r>
      <w:r w:rsidRPr="00205251">
        <w:rPr>
          <w:rFonts w:ascii="Calibri" w:eastAsia="Calibri" w:hAnsi="Calibri" w:cs="Calibri"/>
        </w:rPr>
        <w:t xml:space="preserve">As set out in the </w:t>
      </w:r>
      <w:hyperlink r:id="rId19" w:history="1">
        <w:r w:rsidRPr="00205251">
          <w:rPr>
            <w:rStyle w:val="Hyperlink"/>
            <w:rFonts w:ascii="Calibri" w:eastAsia="Calibri" w:hAnsi="Calibri" w:cs="Calibri"/>
          </w:rPr>
          <w:t>DfE guidance</w:t>
        </w:r>
      </w:hyperlink>
      <w:r w:rsidRPr="00205251">
        <w:rPr>
          <w:rFonts w:ascii="Calibri" w:eastAsia="Calibri" w:hAnsi="Calibri" w:cs="Calibri"/>
        </w:rPr>
        <w:t xml:space="preserve"> on the Equality Act 2010, the Trust aims to advance equality of opportunity by:</w:t>
      </w:r>
    </w:p>
    <w:p w14:paraId="2F22CB1A" w14:textId="77777777" w:rsidR="00205251" w:rsidRPr="0019704F"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Removing or minimising disadvantages suffered by people which are connected to a particular characteristic they have (e.g. pupils with disabilities, or gay pupils who are being subjected to homophobic bullying).</w:t>
      </w:r>
    </w:p>
    <w:p w14:paraId="64D66A47" w14:textId="77777777" w:rsidR="00205251" w:rsidRPr="0019704F"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 xml:space="preserve">Taking steps to meet the particular needs of people who have a particular characteristic (e.g. enabling Muslim pupils to pray at prescribed times). </w:t>
      </w:r>
    </w:p>
    <w:p w14:paraId="10B80AB9" w14:textId="77777777" w:rsidR="00205251" w:rsidRPr="0052129C"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Encouraging people who have a particular characteristic to participate fully in any activities (e.g. encouraging all pupils to be involved in the full range of school societies).</w:t>
      </w:r>
    </w:p>
    <w:p w14:paraId="7F802861" w14:textId="77777777" w:rsidR="00205251" w:rsidRPr="0019704F" w:rsidRDefault="00205251" w:rsidP="00205251">
      <w:pPr>
        <w:tabs>
          <w:tab w:val="left" w:pos="360"/>
        </w:tabs>
        <w:spacing w:before="120" w:after="120" w:line="240" w:lineRule="auto"/>
        <w:ind w:left="284"/>
        <w:jc w:val="both"/>
      </w:pPr>
    </w:p>
    <w:p w14:paraId="729A14E2"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1C2027DA"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18A59284"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22F28DE6"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4E3A7005"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32E843E3" w14:textId="77777777" w:rsidR="00205251" w:rsidRPr="0019704F" w:rsidRDefault="00205251" w:rsidP="00205251">
      <w:pPr>
        <w:pStyle w:val="ListParagraph"/>
        <w:numPr>
          <w:ilvl w:val="1"/>
          <w:numId w:val="31"/>
        </w:numPr>
        <w:spacing w:before="120" w:after="120" w:line="240" w:lineRule="auto"/>
        <w:ind w:left="284"/>
        <w:jc w:val="both"/>
        <w:rPr>
          <w:rFonts w:ascii="Calibri" w:eastAsia="Calibri" w:hAnsi="Calibri" w:cs="Calibri"/>
          <w:vanish/>
        </w:rPr>
      </w:pPr>
    </w:p>
    <w:p w14:paraId="13812DAA" w14:textId="77777777" w:rsidR="00205251" w:rsidRPr="0019704F" w:rsidRDefault="00205251" w:rsidP="00205251">
      <w:pPr>
        <w:pStyle w:val="ListParagraph"/>
        <w:numPr>
          <w:ilvl w:val="1"/>
          <w:numId w:val="31"/>
        </w:numPr>
        <w:spacing w:before="120" w:after="120" w:line="240" w:lineRule="auto"/>
        <w:ind w:left="709" w:hanging="857"/>
        <w:jc w:val="both"/>
      </w:pPr>
      <w:r w:rsidRPr="0019704F">
        <w:rPr>
          <w:rFonts w:ascii="Calibri" w:eastAsia="Calibri" w:hAnsi="Calibri" w:cs="Calibri"/>
        </w:rPr>
        <w:t>In fulfilling this aspect of the duty, the Trust will:</w:t>
      </w:r>
    </w:p>
    <w:p w14:paraId="5DC19033"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Publish attainment data each academic year showing how pupils with different characteristics are performing.</w:t>
      </w:r>
    </w:p>
    <w:p w14:paraId="65C5CC44"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Analyse the above data to determine strengths and areas for improvement, implement actions in response and publish this information.</w:t>
      </w:r>
    </w:p>
    <w:p w14:paraId="703A4170"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Make evidence available identifying improvements for specific groups (e.g. declines in incidents of homophobic or transphobic bullying).</w:t>
      </w:r>
    </w:p>
    <w:p w14:paraId="780BC9B6" w14:textId="77777777" w:rsidR="00205251" w:rsidRPr="00205251" w:rsidRDefault="00205251" w:rsidP="00205251">
      <w:pPr>
        <w:pStyle w:val="ListParagraph"/>
        <w:numPr>
          <w:ilvl w:val="0"/>
          <w:numId w:val="34"/>
        </w:numPr>
        <w:spacing w:after="200"/>
        <w:jc w:val="both"/>
      </w:pPr>
      <w:r w:rsidRPr="00205251">
        <w:rPr>
          <w:rFonts w:ascii="Calibri" w:eastAsia="Calibri" w:hAnsi="Calibri" w:cs="Calibri"/>
        </w:rPr>
        <w:t>Publish further data about any issues associated with particular Protected Characteristics, identifying any issues or trends which could affect our own pupils</w:t>
      </w:r>
      <w:r>
        <w:rPr>
          <w:rFonts w:ascii="Calibri" w:eastAsia="Calibri" w:hAnsi="Calibri" w:cs="Calibri"/>
        </w:rPr>
        <w:t>.</w:t>
      </w:r>
    </w:p>
    <w:p w14:paraId="08FC4A86" w14:textId="19EEC517" w:rsidR="00A56233" w:rsidRPr="00307E27" w:rsidRDefault="0067367A" w:rsidP="00205251">
      <w:pPr>
        <w:pStyle w:val="ListParagraph"/>
        <w:spacing w:after="200"/>
        <w:jc w:val="both"/>
      </w:pPr>
      <w:r>
        <w:tab/>
      </w:r>
    </w:p>
    <w:p w14:paraId="56FC585E" w14:textId="1D7D6B32" w:rsidR="00307E27" w:rsidRDefault="00A648A8" w:rsidP="00205251">
      <w:pPr>
        <w:pStyle w:val="Heading2"/>
        <w:numPr>
          <w:ilvl w:val="0"/>
          <w:numId w:val="36"/>
        </w:numPr>
        <w:ind w:left="709" w:hanging="709"/>
        <w:rPr>
          <w:rFonts w:asciiTheme="minorHAnsi" w:hAnsiTheme="minorHAnsi" w:cstheme="minorHAnsi"/>
          <w:b/>
          <w:bCs/>
          <w:color w:val="7030A0"/>
          <w:sz w:val="22"/>
          <w:szCs w:val="22"/>
        </w:rPr>
      </w:pPr>
      <w:bookmarkStart w:id="6" w:name="_Toc191284149"/>
      <w:r>
        <w:rPr>
          <w:rFonts w:asciiTheme="minorHAnsi" w:hAnsiTheme="minorHAnsi" w:cstheme="minorHAnsi"/>
          <w:b/>
          <w:bCs/>
          <w:color w:val="7030A0"/>
          <w:sz w:val="22"/>
          <w:szCs w:val="22"/>
        </w:rPr>
        <w:t>FOSTERING GOOD RELATIONSHIPS</w:t>
      </w:r>
      <w:bookmarkEnd w:id="6"/>
      <w:r>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p>
    <w:p w14:paraId="38972FDD" w14:textId="1E9FE2D3" w:rsidR="00205251" w:rsidRPr="0019704F" w:rsidRDefault="00205251" w:rsidP="00205251">
      <w:pPr>
        <w:spacing w:before="120" w:after="0" w:line="240" w:lineRule="auto"/>
        <w:ind w:left="709" w:hanging="709"/>
        <w:jc w:val="both"/>
      </w:pPr>
      <w:r>
        <w:rPr>
          <w:rFonts w:ascii="Calibri" w:eastAsia="Calibri" w:hAnsi="Calibri" w:cs="Calibri"/>
        </w:rPr>
        <w:t xml:space="preserve">6.1 </w:t>
      </w:r>
      <w:r>
        <w:rPr>
          <w:rFonts w:ascii="Calibri" w:eastAsia="Calibri" w:hAnsi="Calibri" w:cs="Calibri"/>
        </w:rPr>
        <w:tab/>
      </w:r>
      <w:r w:rsidRPr="00205251">
        <w:rPr>
          <w:rFonts w:ascii="Calibri" w:eastAsia="Calibri" w:hAnsi="Calibri" w:cs="Calibri"/>
        </w:rPr>
        <w:t>The Trust aims to foster good relations between those who share a Protected Characteristic and those who do not share it by:</w:t>
      </w:r>
    </w:p>
    <w:p w14:paraId="1B1415FE" w14:textId="77777777" w:rsidR="00205251" w:rsidRPr="0019704F" w:rsidRDefault="00205251" w:rsidP="00205251">
      <w:pPr>
        <w:numPr>
          <w:ilvl w:val="0"/>
          <w:numId w:val="35"/>
        </w:numPr>
        <w:tabs>
          <w:tab w:val="left" w:pos="709"/>
        </w:tabs>
        <w:spacing w:before="120" w:after="0" w:line="240" w:lineRule="auto"/>
        <w:ind w:left="709" w:hanging="425"/>
        <w:jc w:val="both"/>
      </w:pPr>
      <w:r w:rsidRPr="0019704F">
        <w:rPr>
          <w:rFonts w:ascii="Calibri" w:eastAsia="Calibri" w:hAnsi="Calibri" w:cs="Calibri"/>
        </w:rPr>
        <w:t xml:space="preserve">Promoting tolerance, friendship and understanding of a range of religions and cultures through different aspects of the Trust’s curriculum. This includes teaching in RE, citizenship and personal, social, health and economic (PSHE) education, but also activities in other </w:t>
      </w:r>
      <w:r w:rsidRPr="0019704F">
        <w:rPr>
          <w:rFonts w:ascii="Calibri" w:eastAsia="Calibri" w:hAnsi="Calibri" w:cs="Calibri"/>
        </w:rPr>
        <w:lastRenderedPageBreak/>
        <w:t>curriculum areas. For example, as part of teaching and learning in English/reading, pupils will be introduced to literature from a range of cultures.</w:t>
      </w:r>
    </w:p>
    <w:p w14:paraId="6C9C698B" w14:textId="77777777" w:rsidR="00205251" w:rsidRPr="0019704F" w:rsidRDefault="00205251" w:rsidP="00205251">
      <w:pPr>
        <w:numPr>
          <w:ilvl w:val="0"/>
          <w:numId w:val="35"/>
        </w:numPr>
        <w:tabs>
          <w:tab w:val="left" w:pos="709"/>
        </w:tabs>
        <w:spacing w:after="0" w:line="240" w:lineRule="auto"/>
        <w:ind w:left="709" w:hanging="425"/>
        <w:jc w:val="both"/>
      </w:pPr>
      <w:r w:rsidRPr="0019704F">
        <w:rPr>
          <w:rFonts w:ascii="Calibri" w:eastAsia="Calibri" w:hAnsi="Calibri" w:cs="Calibri"/>
        </w:rPr>
        <w:t>Holding assemblies dealing with relevant issues. Pupils will be encouraged to take a lead in such assemblies, and we will also invite external speakers to contribute.</w:t>
      </w:r>
    </w:p>
    <w:p w14:paraId="4789E325" w14:textId="77777777" w:rsidR="00205251" w:rsidRPr="0019704F" w:rsidRDefault="00205251" w:rsidP="00205251">
      <w:pPr>
        <w:numPr>
          <w:ilvl w:val="0"/>
          <w:numId w:val="35"/>
        </w:numPr>
        <w:tabs>
          <w:tab w:val="left" w:pos="709"/>
        </w:tabs>
        <w:spacing w:after="0" w:line="240" w:lineRule="auto"/>
        <w:ind w:left="709" w:hanging="425"/>
        <w:jc w:val="both"/>
      </w:pPr>
      <w:r w:rsidRPr="0019704F">
        <w:rPr>
          <w:rFonts w:ascii="Calibri" w:eastAsia="Calibri" w:hAnsi="Calibri" w:cs="Calibri"/>
        </w:rPr>
        <w:t>Working with each school’s local community. This includes inviting leaders of local faith groups to speak at assemblies and organising school trips and activities based around the local community.</w:t>
      </w:r>
    </w:p>
    <w:p w14:paraId="0FDBE0C8" w14:textId="77777777" w:rsidR="00205251" w:rsidRPr="00FE7F6C" w:rsidRDefault="00205251" w:rsidP="00205251">
      <w:pPr>
        <w:numPr>
          <w:ilvl w:val="0"/>
          <w:numId w:val="35"/>
        </w:numPr>
        <w:tabs>
          <w:tab w:val="left" w:pos="709"/>
        </w:tabs>
        <w:spacing w:after="0" w:line="240" w:lineRule="auto"/>
        <w:ind w:left="709" w:hanging="425"/>
        <w:jc w:val="both"/>
      </w:pPr>
      <w:r w:rsidRPr="00FE7F6C">
        <w:rPr>
          <w:rFonts w:ascii="Calibri" w:eastAsia="Calibri" w:hAnsi="Calibri" w:cs="Calibri"/>
        </w:rPr>
        <w:t>Encouraging and implementing initiatives to deal with tensions between different groups of pupils within the school. All pupils are encouraged to participate in each school’s activities, such as sports clubs. Each school also work with parents to promote knowledge and understanding of different cultures.</w:t>
      </w:r>
    </w:p>
    <w:p w14:paraId="014B0013" w14:textId="77777777" w:rsidR="00205251" w:rsidRPr="0019704F" w:rsidRDefault="00205251" w:rsidP="00205251">
      <w:pPr>
        <w:numPr>
          <w:ilvl w:val="0"/>
          <w:numId w:val="35"/>
        </w:numPr>
        <w:tabs>
          <w:tab w:val="left" w:pos="709"/>
        </w:tabs>
        <w:spacing w:after="120" w:line="240" w:lineRule="auto"/>
        <w:ind w:left="709" w:hanging="425"/>
        <w:jc w:val="both"/>
      </w:pPr>
      <w:r w:rsidRPr="00FE7F6C">
        <w:rPr>
          <w:rFonts w:ascii="Calibri" w:eastAsia="Calibri" w:hAnsi="Calibri" w:cs="Calibri"/>
        </w:rPr>
        <w:t>The Trust has developed</w:t>
      </w:r>
      <w:r w:rsidRPr="0019704F">
        <w:rPr>
          <w:rFonts w:ascii="Calibri" w:eastAsia="Calibri" w:hAnsi="Calibri" w:cs="Calibri"/>
        </w:rPr>
        <w:t xml:space="preserve"> links with people and groups who have specialist knowledge about Protected Characteristics, which helps inform and develop our approach.</w:t>
      </w:r>
    </w:p>
    <w:p w14:paraId="140680E0" w14:textId="6C24D9A5" w:rsidR="00307E27" w:rsidRPr="00307E27" w:rsidRDefault="00307E27" w:rsidP="005348E5">
      <w:pPr>
        <w:spacing w:after="0" w:line="247" w:lineRule="auto"/>
        <w:ind w:left="14"/>
        <w:jc w:val="both"/>
        <w:rPr>
          <w:rFonts w:asciiTheme="minorHAnsi" w:hAnsiTheme="minorHAnsi" w:cstheme="minorHAnsi"/>
        </w:rPr>
      </w:pPr>
    </w:p>
    <w:p w14:paraId="00630908" w14:textId="4E8D3806" w:rsidR="00703BC9" w:rsidRPr="00703BC9" w:rsidRDefault="006303ED" w:rsidP="00703BC9">
      <w:pPr>
        <w:pStyle w:val="Heading2"/>
        <w:rPr>
          <w:rFonts w:asciiTheme="minorHAnsi" w:hAnsiTheme="minorHAnsi" w:cstheme="minorHAnsi"/>
          <w:b/>
          <w:bCs/>
          <w:color w:val="7030A0"/>
          <w:sz w:val="22"/>
          <w:szCs w:val="22"/>
        </w:rPr>
      </w:pPr>
      <w:bookmarkStart w:id="7" w:name="_Toc191284150"/>
      <w:r w:rsidRPr="006303ED">
        <w:rPr>
          <w:rFonts w:asciiTheme="minorHAnsi" w:hAnsiTheme="minorHAnsi" w:cstheme="minorHAnsi"/>
          <w:b/>
          <w:bCs/>
          <w:color w:val="7030A0"/>
          <w:sz w:val="22"/>
          <w:szCs w:val="22"/>
        </w:rPr>
        <w:t>7.0</w:t>
      </w:r>
      <w:r w:rsidRPr="006303ED">
        <w:rPr>
          <w:rFonts w:asciiTheme="minorHAnsi" w:hAnsiTheme="minorHAnsi" w:cstheme="minorHAnsi"/>
          <w:b/>
          <w:bCs/>
          <w:color w:val="7030A0"/>
          <w:sz w:val="22"/>
          <w:szCs w:val="22"/>
        </w:rPr>
        <w:tab/>
      </w:r>
      <w:r w:rsidR="00A648A8">
        <w:rPr>
          <w:rFonts w:asciiTheme="minorHAnsi" w:hAnsiTheme="minorHAnsi" w:cstheme="minorHAnsi"/>
          <w:b/>
          <w:bCs/>
          <w:color w:val="7030A0"/>
          <w:sz w:val="22"/>
          <w:szCs w:val="22"/>
        </w:rPr>
        <w:t>EQUALITY CONSIDERATIONS IN DECISION-MAKING</w:t>
      </w:r>
      <w:bookmarkEnd w:id="7"/>
      <w:r w:rsidR="00A648A8">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220B8B65" w14:textId="77777777" w:rsidR="00205251" w:rsidRPr="00205251" w:rsidRDefault="00205251" w:rsidP="00205251">
      <w:pPr>
        <w:pStyle w:val="ListParagraph"/>
        <w:numPr>
          <w:ilvl w:val="0"/>
          <w:numId w:val="31"/>
        </w:numPr>
        <w:spacing w:before="120" w:after="0" w:line="240" w:lineRule="auto"/>
        <w:jc w:val="both"/>
        <w:rPr>
          <w:rFonts w:ascii="Calibri" w:eastAsia="Calibri" w:hAnsi="Calibri" w:cs="Calibri"/>
          <w:vanish/>
        </w:rPr>
      </w:pPr>
    </w:p>
    <w:p w14:paraId="0C389D92" w14:textId="77777777" w:rsidR="00205251" w:rsidRPr="00205251" w:rsidRDefault="00205251" w:rsidP="00205251">
      <w:pPr>
        <w:pStyle w:val="ListParagraph"/>
        <w:numPr>
          <w:ilvl w:val="0"/>
          <w:numId w:val="31"/>
        </w:numPr>
        <w:spacing w:before="120" w:after="0" w:line="240" w:lineRule="auto"/>
        <w:jc w:val="both"/>
        <w:rPr>
          <w:rFonts w:ascii="Calibri" w:eastAsia="Calibri" w:hAnsi="Calibri" w:cs="Calibri"/>
          <w:vanish/>
        </w:rPr>
      </w:pPr>
    </w:p>
    <w:p w14:paraId="60CBCBC7" w14:textId="2FEF5911" w:rsidR="00205251" w:rsidRPr="0052129C" w:rsidRDefault="00205251" w:rsidP="00205251">
      <w:pPr>
        <w:pStyle w:val="ListParagraph"/>
        <w:numPr>
          <w:ilvl w:val="1"/>
          <w:numId w:val="31"/>
        </w:numPr>
        <w:spacing w:before="120" w:after="0" w:line="240" w:lineRule="auto"/>
        <w:ind w:left="709" w:hanging="709"/>
        <w:jc w:val="both"/>
      </w:pPr>
      <w:r w:rsidRPr="0019704F">
        <w:rPr>
          <w:rFonts w:ascii="Calibri" w:eastAsia="Calibri" w:hAnsi="Calibri" w:cs="Calibri"/>
        </w:rPr>
        <w:t>The Trust ensures it has due regard to equality considerations whenever significant decisions are made.</w:t>
      </w:r>
    </w:p>
    <w:p w14:paraId="05556EE2" w14:textId="77777777" w:rsidR="00205251" w:rsidRPr="0019704F" w:rsidRDefault="00205251" w:rsidP="00205251">
      <w:pPr>
        <w:pStyle w:val="ListParagraph"/>
        <w:spacing w:before="120" w:line="240" w:lineRule="auto"/>
        <w:ind w:left="709" w:hanging="709"/>
        <w:jc w:val="both"/>
      </w:pPr>
      <w:r w:rsidRPr="0019704F">
        <w:rPr>
          <w:rFonts w:ascii="Calibri" w:eastAsia="Calibri" w:hAnsi="Calibri" w:cs="Calibri"/>
        </w:rPr>
        <w:t xml:space="preserve"> </w:t>
      </w:r>
    </w:p>
    <w:p w14:paraId="398B828F" w14:textId="77777777" w:rsidR="00205251" w:rsidRPr="0019704F" w:rsidRDefault="00205251" w:rsidP="00205251">
      <w:pPr>
        <w:pStyle w:val="ListParagraph"/>
        <w:numPr>
          <w:ilvl w:val="1"/>
          <w:numId w:val="31"/>
        </w:numPr>
        <w:spacing w:before="120" w:after="0" w:line="240" w:lineRule="auto"/>
        <w:ind w:left="709" w:hanging="709"/>
        <w:jc w:val="both"/>
      </w:pPr>
      <w:r w:rsidRPr="0019704F">
        <w:rPr>
          <w:rFonts w:ascii="Calibri" w:eastAsia="Calibri" w:hAnsi="Calibri" w:cs="Calibri"/>
        </w:rPr>
        <w:t xml:space="preserve">The Trust always considers the impact of significant decisions on particular groups. For example, when a school trip or activity is being planned, the school considers whether the trip: </w:t>
      </w:r>
    </w:p>
    <w:p w14:paraId="381C731A" w14:textId="77777777" w:rsidR="00205251" w:rsidRPr="0019704F" w:rsidRDefault="00205251" w:rsidP="00205251">
      <w:pPr>
        <w:numPr>
          <w:ilvl w:val="0"/>
          <w:numId w:val="38"/>
        </w:numPr>
        <w:tabs>
          <w:tab w:val="left" w:pos="709"/>
        </w:tabs>
        <w:spacing w:before="120" w:after="0" w:line="240" w:lineRule="auto"/>
        <w:ind w:left="1560" w:hanging="1276"/>
        <w:jc w:val="both"/>
      </w:pPr>
      <w:r w:rsidRPr="0019704F">
        <w:rPr>
          <w:rFonts w:ascii="Calibri" w:eastAsia="Calibri" w:hAnsi="Calibri" w:cs="Calibri"/>
        </w:rPr>
        <w:t>Cuts across any religious holidays</w:t>
      </w:r>
    </w:p>
    <w:p w14:paraId="36788D67" w14:textId="77777777" w:rsidR="00205251" w:rsidRPr="0019704F" w:rsidRDefault="00205251" w:rsidP="00205251">
      <w:pPr>
        <w:numPr>
          <w:ilvl w:val="0"/>
          <w:numId w:val="38"/>
        </w:numPr>
        <w:tabs>
          <w:tab w:val="left" w:pos="709"/>
        </w:tabs>
        <w:spacing w:after="0" w:line="240" w:lineRule="auto"/>
        <w:ind w:left="1560" w:hanging="1276"/>
        <w:jc w:val="both"/>
      </w:pPr>
      <w:r w:rsidRPr="0019704F">
        <w:rPr>
          <w:rFonts w:ascii="Calibri" w:eastAsia="Calibri" w:hAnsi="Calibri" w:cs="Calibri"/>
        </w:rPr>
        <w:t>Is accessible to pupils with disabilities</w:t>
      </w:r>
    </w:p>
    <w:p w14:paraId="49D583E8" w14:textId="77777777" w:rsidR="00205251" w:rsidRDefault="00205251" w:rsidP="00205251">
      <w:pPr>
        <w:numPr>
          <w:ilvl w:val="0"/>
          <w:numId w:val="38"/>
        </w:numPr>
        <w:tabs>
          <w:tab w:val="left" w:pos="709"/>
        </w:tabs>
        <w:spacing w:after="120" w:line="240" w:lineRule="auto"/>
        <w:ind w:left="1560" w:hanging="1276"/>
        <w:jc w:val="both"/>
      </w:pPr>
      <w:r w:rsidRPr="0019704F">
        <w:rPr>
          <w:rFonts w:ascii="Calibri" w:eastAsia="Calibri" w:hAnsi="Calibri" w:cs="Calibri"/>
        </w:rPr>
        <w:t>Has equivalent facilities for boys and girls</w:t>
      </w:r>
    </w:p>
    <w:p w14:paraId="62EDA649"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52113B59"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7A1EB6B2"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0753C40D"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3394E417"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71FF1720"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62271F7C"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11EFB171" w14:textId="77777777" w:rsidR="00205251" w:rsidRPr="0019704F" w:rsidRDefault="00205251" w:rsidP="00205251">
      <w:pPr>
        <w:pStyle w:val="ListParagraph"/>
        <w:numPr>
          <w:ilvl w:val="1"/>
          <w:numId w:val="37"/>
        </w:numPr>
        <w:tabs>
          <w:tab w:val="left" w:pos="360"/>
        </w:tabs>
        <w:spacing w:after="120" w:line="240" w:lineRule="auto"/>
        <w:ind w:left="284"/>
        <w:jc w:val="both"/>
        <w:rPr>
          <w:vanish/>
        </w:rPr>
      </w:pPr>
    </w:p>
    <w:p w14:paraId="3376E3EA" w14:textId="77777777" w:rsidR="00205251" w:rsidRPr="0019704F" w:rsidRDefault="00205251" w:rsidP="00205251">
      <w:pPr>
        <w:pStyle w:val="ListParagraph"/>
        <w:numPr>
          <w:ilvl w:val="1"/>
          <w:numId w:val="37"/>
        </w:numPr>
        <w:tabs>
          <w:tab w:val="left" w:pos="360"/>
        </w:tabs>
        <w:spacing w:after="120" w:line="240" w:lineRule="auto"/>
        <w:ind w:left="284"/>
        <w:jc w:val="both"/>
        <w:rPr>
          <w:vanish/>
        </w:rPr>
      </w:pPr>
    </w:p>
    <w:p w14:paraId="731253C2" w14:textId="77777777" w:rsidR="00205251" w:rsidRPr="00B15520" w:rsidRDefault="00205251" w:rsidP="00B15520">
      <w:pPr>
        <w:pStyle w:val="ListParagraph"/>
        <w:numPr>
          <w:ilvl w:val="1"/>
          <w:numId w:val="37"/>
        </w:numPr>
        <w:spacing w:after="120" w:line="240" w:lineRule="auto"/>
        <w:ind w:left="709" w:hanging="709"/>
        <w:jc w:val="both"/>
        <w:rPr>
          <w:rFonts w:asciiTheme="minorHAnsi" w:hAnsiTheme="minorHAnsi" w:cstheme="minorHAnsi"/>
        </w:rPr>
      </w:pPr>
      <w:r w:rsidRPr="00B15520">
        <w:rPr>
          <w:rFonts w:asciiTheme="minorHAnsi" w:hAnsiTheme="minorHAnsi" w:cstheme="minorHAnsi"/>
        </w:rPr>
        <w:t xml:space="preserve">Each school keeps a written record (known as an Equality Impact Assessment) to show that its equality duties have been actively considered. This is recorded at the same time as the risk assessment when planning school trips and activities. The record is completed by the member of staff organising the activity and is stored electronically with the completed risk assessment. </w:t>
      </w:r>
    </w:p>
    <w:p w14:paraId="21242BD2" w14:textId="77777777" w:rsidR="00205251" w:rsidRPr="00624B64" w:rsidRDefault="00205251" w:rsidP="00B15520">
      <w:pPr>
        <w:pStyle w:val="ListParagraph"/>
        <w:spacing w:after="120" w:line="240" w:lineRule="auto"/>
        <w:ind w:left="709" w:hanging="709"/>
        <w:jc w:val="both"/>
        <w:rPr>
          <w:rFonts w:asciiTheme="minorHAnsi" w:hAnsiTheme="minorHAnsi" w:cstheme="minorHAnsi"/>
          <w:highlight w:val="yellow"/>
        </w:rPr>
      </w:pPr>
    </w:p>
    <w:p w14:paraId="03B1D1F6" w14:textId="77777777" w:rsidR="00205251" w:rsidRDefault="00205251" w:rsidP="00B15520">
      <w:pPr>
        <w:pStyle w:val="ListParagraph"/>
        <w:numPr>
          <w:ilvl w:val="1"/>
          <w:numId w:val="37"/>
        </w:numPr>
        <w:spacing w:after="120" w:line="240" w:lineRule="auto"/>
        <w:ind w:left="709" w:hanging="709"/>
        <w:jc w:val="both"/>
        <w:rPr>
          <w:rFonts w:asciiTheme="minorHAnsi" w:hAnsiTheme="minorHAnsi" w:cstheme="minorHAnsi"/>
        </w:rPr>
      </w:pPr>
      <w:r w:rsidRPr="0019704F">
        <w:rPr>
          <w:rFonts w:asciiTheme="minorHAnsi" w:hAnsiTheme="minorHAnsi" w:cstheme="minorHAnsi"/>
        </w:rPr>
        <w:t xml:space="preserve">A school should not wait until after they have taken an action, made a decision or implemented a policy. It should consider equality implications before and during the process. This is often called the ‘anticipatory nature of the duty’.  </w:t>
      </w:r>
    </w:p>
    <w:p w14:paraId="6B23C13D" w14:textId="77777777" w:rsidR="008921FF" w:rsidRPr="000D049D" w:rsidRDefault="008921FF" w:rsidP="000D049D">
      <w:pPr>
        <w:spacing w:after="0"/>
        <w:jc w:val="both"/>
        <w:rPr>
          <w:rFonts w:asciiTheme="minorHAnsi" w:hAnsiTheme="minorHAnsi" w:cstheme="minorHAnsi"/>
        </w:rPr>
      </w:pPr>
    </w:p>
    <w:p w14:paraId="2ACC88D5" w14:textId="33DEB09D" w:rsidR="00703BC9" w:rsidRDefault="00A648A8" w:rsidP="002B54E9">
      <w:pPr>
        <w:pStyle w:val="NoSpacing"/>
        <w:numPr>
          <w:ilvl w:val="0"/>
          <w:numId w:val="42"/>
        </w:numPr>
        <w:ind w:left="709" w:hanging="709"/>
        <w:rPr>
          <w:rStyle w:val="Heading2Char"/>
          <w:rFonts w:asciiTheme="minorHAnsi" w:hAnsiTheme="minorHAnsi" w:cstheme="minorHAnsi"/>
          <w:b/>
          <w:bCs/>
          <w:color w:val="7030A0"/>
          <w:sz w:val="22"/>
          <w:szCs w:val="22"/>
        </w:rPr>
      </w:pPr>
      <w:bookmarkStart w:id="8" w:name="_Toc191284151"/>
      <w:r>
        <w:rPr>
          <w:rStyle w:val="Heading2Char"/>
          <w:rFonts w:asciiTheme="minorHAnsi" w:hAnsiTheme="minorHAnsi" w:cstheme="minorHAnsi"/>
          <w:b/>
          <w:bCs/>
          <w:color w:val="7030A0"/>
          <w:sz w:val="22"/>
          <w:szCs w:val="22"/>
        </w:rPr>
        <w:t>EQUALITY OBJECTIVES</w:t>
      </w:r>
      <w:bookmarkEnd w:id="8"/>
      <w:r>
        <w:rPr>
          <w:rStyle w:val="Heading2Char"/>
          <w:rFonts w:asciiTheme="minorHAnsi" w:hAnsiTheme="minorHAnsi" w:cstheme="minorHAnsi"/>
          <w:b/>
          <w:bCs/>
          <w:color w:val="7030A0"/>
          <w:sz w:val="22"/>
          <w:szCs w:val="22"/>
        </w:rPr>
        <w:t xml:space="preserve"> </w:t>
      </w:r>
    </w:p>
    <w:p w14:paraId="476694F2" w14:textId="3E5B3A4D" w:rsidR="00B15520" w:rsidRPr="00624B64" w:rsidRDefault="002B54E9" w:rsidP="002B54E9">
      <w:pPr>
        <w:spacing w:after="0" w:line="240" w:lineRule="auto"/>
        <w:ind w:left="709" w:hanging="709"/>
        <w:jc w:val="both"/>
      </w:pPr>
      <w:r>
        <w:rPr>
          <w:rFonts w:ascii="Calibri" w:eastAsia="Calibri" w:hAnsi="Calibri" w:cs="Calibri"/>
        </w:rPr>
        <w:t xml:space="preserve">8.1 </w:t>
      </w:r>
      <w:r>
        <w:rPr>
          <w:rFonts w:ascii="Calibri" w:eastAsia="Calibri" w:hAnsi="Calibri" w:cs="Calibri"/>
        </w:rPr>
        <w:tab/>
      </w:r>
      <w:r w:rsidR="00B15520" w:rsidRPr="002B54E9">
        <w:rPr>
          <w:rFonts w:ascii="Calibri" w:eastAsia="Calibri" w:hAnsi="Calibri" w:cs="Calibri"/>
        </w:rPr>
        <w:t xml:space="preserve">This policy is supported by Equality Objectives, fulfilling our Specific Equality Duty.  These objectives are reviewed every four years in line with this policy.  </w:t>
      </w:r>
    </w:p>
    <w:p w14:paraId="456CE9C5" w14:textId="77777777" w:rsidR="00B15520" w:rsidRPr="00624B64" w:rsidRDefault="00B15520" w:rsidP="00B15520">
      <w:pPr>
        <w:pStyle w:val="ListParagraph"/>
        <w:spacing w:line="240" w:lineRule="auto"/>
        <w:ind w:left="284"/>
        <w:jc w:val="both"/>
      </w:pPr>
    </w:p>
    <w:p w14:paraId="40B1FCA0" w14:textId="77777777" w:rsidR="002B54E9" w:rsidRPr="002B54E9" w:rsidRDefault="002B54E9" w:rsidP="002B54E9">
      <w:pPr>
        <w:pStyle w:val="ListParagraph"/>
        <w:numPr>
          <w:ilvl w:val="0"/>
          <w:numId w:val="37"/>
        </w:numPr>
        <w:spacing w:before="120" w:after="0" w:line="240" w:lineRule="auto"/>
        <w:jc w:val="both"/>
        <w:rPr>
          <w:rFonts w:ascii="Calibri" w:eastAsia="Calibri" w:hAnsi="Calibri" w:cs="Calibri"/>
          <w:b/>
          <w:bCs/>
          <w:i/>
          <w:iCs/>
          <w:vanish/>
          <w:color w:val="7030A0"/>
        </w:rPr>
      </w:pPr>
    </w:p>
    <w:p w14:paraId="26087465" w14:textId="77777777" w:rsidR="002B54E9" w:rsidRPr="002B54E9" w:rsidRDefault="002B54E9" w:rsidP="002B54E9">
      <w:pPr>
        <w:pStyle w:val="ListParagraph"/>
        <w:numPr>
          <w:ilvl w:val="1"/>
          <w:numId w:val="37"/>
        </w:numPr>
        <w:spacing w:before="120" w:after="0" w:line="240" w:lineRule="auto"/>
        <w:jc w:val="both"/>
        <w:rPr>
          <w:rFonts w:ascii="Calibri" w:eastAsia="Calibri" w:hAnsi="Calibri" w:cs="Calibri"/>
          <w:b/>
          <w:bCs/>
          <w:i/>
          <w:iCs/>
          <w:vanish/>
          <w:color w:val="7030A0"/>
        </w:rPr>
      </w:pPr>
    </w:p>
    <w:p w14:paraId="7E510CF2" w14:textId="790B27EE" w:rsidR="00B15520" w:rsidRPr="00301E16" w:rsidRDefault="00B15520" w:rsidP="002B54E9">
      <w:pPr>
        <w:pStyle w:val="ListParagraph"/>
        <w:numPr>
          <w:ilvl w:val="1"/>
          <w:numId w:val="37"/>
        </w:numPr>
        <w:spacing w:before="120" w:after="0" w:line="240" w:lineRule="auto"/>
        <w:ind w:left="709" w:hanging="709"/>
        <w:jc w:val="both"/>
      </w:pPr>
      <w:r w:rsidRPr="00301E16">
        <w:rPr>
          <w:rFonts w:ascii="Calibri" w:eastAsia="Calibri" w:hAnsi="Calibri" w:cs="Calibri"/>
          <w:b/>
          <w:bCs/>
          <w:i/>
          <w:iCs/>
          <w:color w:val="7030A0"/>
        </w:rPr>
        <w:t>Objective 1:</w:t>
      </w:r>
      <w:r w:rsidR="00A379D7" w:rsidRPr="00301E16">
        <w:rPr>
          <w:rFonts w:ascii="Calibri" w:eastAsia="Calibri" w:hAnsi="Calibri" w:cs="Calibri"/>
          <w:b/>
          <w:bCs/>
          <w:i/>
          <w:iCs/>
          <w:color w:val="7030A0"/>
        </w:rPr>
        <w:t xml:space="preserve"> Overa</w:t>
      </w:r>
      <w:r w:rsidR="00D41DFB" w:rsidRPr="00301E16">
        <w:rPr>
          <w:rFonts w:ascii="Calibri" w:eastAsia="Calibri" w:hAnsi="Calibri" w:cs="Calibri"/>
          <w:b/>
          <w:bCs/>
          <w:i/>
          <w:iCs/>
          <w:color w:val="7030A0"/>
        </w:rPr>
        <w:t>rching Objective</w:t>
      </w:r>
      <w:r w:rsidR="00463655" w:rsidRPr="00301E16">
        <w:rPr>
          <w:rFonts w:ascii="Calibri" w:eastAsia="Calibri" w:hAnsi="Calibri" w:cs="Calibri"/>
          <w:b/>
          <w:bCs/>
          <w:i/>
          <w:iCs/>
          <w:color w:val="7030A0"/>
        </w:rPr>
        <w:t xml:space="preserve"> </w:t>
      </w:r>
      <w:r w:rsidRPr="00301E16">
        <w:rPr>
          <w:rFonts w:ascii="Calibri" w:eastAsia="Calibri" w:hAnsi="Calibri" w:cs="Calibri"/>
          <w:b/>
          <w:bCs/>
          <w:i/>
          <w:iCs/>
          <w:color w:val="7030A0"/>
        </w:rPr>
        <w:t xml:space="preserve"> </w:t>
      </w:r>
    </w:p>
    <w:p w14:paraId="066A8CB7" w14:textId="2EF6E576" w:rsidR="00B15520" w:rsidRPr="00301E16" w:rsidRDefault="00B15520" w:rsidP="002B54E9">
      <w:pPr>
        <w:spacing w:line="240" w:lineRule="auto"/>
        <w:ind w:left="709"/>
        <w:jc w:val="both"/>
      </w:pPr>
      <w:r w:rsidRPr="00301E16">
        <w:rPr>
          <w:rFonts w:ascii="Calibri" w:eastAsia="Calibri" w:hAnsi="Calibri" w:cs="Calibri"/>
        </w:rPr>
        <w:t xml:space="preserve">To </w:t>
      </w:r>
      <w:r w:rsidR="00B65F64" w:rsidRPr="00301E16">
        <w:rPr>
          <w:rFonts w:ascii="Calibri" w:eastAsia="Calibri" w:hAnsi="Calibri" w:cs="Calibri"/>
        </w:rPr>
        <w:t xml:space="preserve">ensure </w:t>
      </w:r>
      <w:r w:rsidR="00CF2197" w:rsidRPr="00E339E2">
        <w:rPr>
          <w:rFonts w:ascii="Calibri" w:eastAsia="Calibri" w:hAnsi="Calibri" w:cs="Calibri"/>
        </w:rPr>
        <w:t>Atherton High School</w:t>
      </w:r>
      <w:r w:rsidR="00B70000" w:rsidRPr="00301E16">
        <w:rPr>
          <w:rFonts w:ascii="Calibri" w:eastAsia="Calibri" w:hAnsi="Calibri" w:cs="Calibri"/>
        </w:rPr>
        <w:t xml:space="preserve"> is </w:t>
      </w:r>
      <w:r w:rsidR="00B829D7" w:rsidRPr="00301E16">
        <w:rPr>
          <w:rFonts w:ascii="Calibri" w:eastAsia="Calibri" w:hAnsi="Calibri" w:cs="Calibri"/>
        </w:rPr>
        <w:t xml:space="preserve">continually improving </w:t>
      </w:r>
      <w:r w:rsidR="00AB1E4D" w:rsidRPr="00301E16">
        <w:rPr>
          <w:rFonts w:ascii="Calibri" w:eastAsia="Calibri" w:hAnsi="Calibri" w:cs="Calibri"/>
        </w:rPr>
        <w:t>our inclusive practice</w:t>
      </w:r>
      <w:r w:rsidR="002B6DE0" w:rsidRPr="00301E16">
        <w:rPr>
          <w:rFonts w:ascii="Calibri" w:eastAsia="Calibri" w:hAnsi="Calibri" w:cs="Calibri"/>
        </w:rPr>
        <w:t xml:space="preserve"> detailed in the EPT Trust Inclusion Strategy</w:t>
      </w:r>
      <w:r w:rsidR="00E14CC5" w:rsidRPr="00301E16">
        <w:rPr>
          <w:rFonts w:ascii="Calibri" w:eastAsia="Calibri" w:hAnsi="Calibri" w:cs="Calibri"/>
        </w:rPr>
        <w:t>.</w:t>
      </w:r>
    </w:p>
    <w:p w14:paraId="40A4F211" w14:textId="77777777" w:rsidR="00B15520" w:rsidRPr="00301E16"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12E748C0" w14:textId="77777777" w:rsidR="00B15520" w:rsidRPr="00301E16"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4DDEA7AB" w14:textId="77777777" w:rsidR="00B15520" w:rsidRPr="00301E16"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1D3349E" w14:textId="77777777" w:rsidR="00B15520" w:rsidRPr="00301E16"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4E968802" w14:textId="77777777" w:rsidR="00B15520" w:rsidRPr="00301E16"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FECA33E" w14:textId="77777777" w:rsidR="00B15520" w:rsidRPr="00301E16"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343F7EA8" w14:textId="77777777" w:rsidR="00B15520" w:rsidRPr="00301E16"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02EAB3B3" w14:textId="77777777" w:rsidR="00B15520" w:rsidRPr="00301E16"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00FC8424" w14:textId="77777777" w:rsidR="00B15520" w:rsidRPr="00301E16" w:rsidRDefault="00B15520" w:rsidP="002B54E9">
      <w:pPr>
        <w:pStyle w:val="ListParagraph"/>
        <w:numPr>
          <w:ilvl w:val="1"/>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2660FB3" w14:textId="77777777" w:rsidR="00B15520" w:rsidRPr="00301E16" w:rsidRDefault="00B15520" w:rsidP="002B54E9">
      <w:pPr>
        <w:pStyle w:val="ListParagraph"/>
        <w:numPr>
          <w:ilvl w:val="1"/>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507546D3" w14:textId="77777777" w:rsidR="00B15520" w:rsidRPr="00301E16" w:rsidRDefault="00B15520" w:rsidP="002B54E9">
      <w:pPr>
        <w:pStyle w:val="ListParagraph"/>
        <w:spacing w:before="120" w:line="240" w:lineRule="auto"/>
        <w:ind w:left="709" w:hanging="709"/>
        <w:jc w:val="both"/>
      </w:pPr>
    </w:p>
    <w:p w14:paraId="2CACF419" w14:textId="1A38652B" w:rsidR="00E339E2" w:rsidRDefault="00E339E2" w:rsidP="002B54E9">
      <w:pPr>
        <w:pStyle w:val="ListParagraph"/>
        <w:numPr>
          <w:ilvl w:val="1"/>
          <w:numId w:val="39"/>
        </w:numPr>
        <w:spacing w:before="120" w:after="0" w:line="240" w:lineRule="auto"/>
        <w:ind w:left="709" w:hanging="709"/>
        <w:jc w:val="both"/>
        <w:rPr>
          <w:rFonts w:asciiTheme="minorHAnsi" w:hAnsiTheme="minorHAnsi" w:cstheme="minorHAnsi"/>
          <w:b/>
          <w:bCs/>
          <w:i/>
          <w:iCs/>
          <w:color w:val="7030A0"/>
        </w:rPr>
      </w:pPr>
      <w:r w:rsidRPr="00E339E2">
        <w:rPr>
          <w:rFonts w:asciiTheme="minorHAnsi" w:hAnsiTheme="minorHAnsi" w:cstheme="minorHAnsi"/>
          <w:b/>
          <w:bCs/>
          <w:i/>
          <w:iCs/>
          <w:color w:val="7030A0"/>
        </w:rPr>
        <w:t xml:space="preserve">Objective 2: </w:t>
      </w:r>
    </w:p>
    <w:p w14:paraId="684FC0AF" w14:textId="7C2B79C5" w:rsidR="00E339E2" w:rsidRPr="00E339E2" w:rsidRDefault="00E339E2" w:rsidP="00E339E2">
      <w:pPr>
        <w:pStyle w:val="ListParagraph"/>
        <w:spacing w:before="120" w:after="0" w:line="240" w:lineRule="auto"/>
        <w:ind w:left="709"/>
        <w:jc w:val="both"/>
        <w:rPr>
          <w:rFonts w:asciiTheme="minorHAnsi" w:hAnsiTheme="minorHAnsi" w:cstheme="minorHAnsi"/>
        </w:rPr>
      </w:pPr>
      <w:r w:rsidRPr="00E339E2">
        <w:rPr>
          <w:rFonts w:asciiTheme="minorHAnsi" w:hAnsiTheme="minorHAnsi" w:cstheme="minorHAnsi"/>
        </w:rPr>
        <w:t xml:space="preserve">Atherton High School’s specific inclusion objective is to improve the attendance of Pupil Premium Pupils in Year 9 (2025/6) so they are at least in line with or above national averages. </w:t>
      </w:r>
    </w:p>
    <w:p w14:paraId="19989F92" w14:textId="77777777" w:rsidR="009B101F" w:rsidRPr="00E339E2" w:rsidRDefault="009B101F" w:rsidP="00E339E2">
      <w:pPr>
        <w:pStyle w:val="ListParagraph"/>
        <w:spacing w:line="278" w:lineRule="auto"/>
        <w:ind w:left="709"/>
        <w:jc w:val="both"/>
        <w:rPr>
          <w:rFonts w:ascii="Calibri" w:eastAsia="Calibri" w:hAnsi="Calibri" w:cs="Calibri"/>
        </w:rPr>
      </w:pPr>
    </w:p>
    <w:p w14:paraId="51705003" w14:textId="18C1D5AD" w:rsidR="009B101F" w:rsidRPr="00E339E2" w:rsidRDefault="00291D38" w:rsidP="00E339E2">
      <w:pPr>
        <w:pStyle w:val="ListParagraph"/>
        <w:spacing w:line="278" w:lineRule="auto"/>
        <w:ind w:left="709"/>
        <w:jc w:val="both"/>
        <w:rPr>
          <w:rFonts w:ascii="Calibri" w:eastAsia="Calibri" w:hAnsi="Calibri" w:cs="Calibri"/>
        </w:rPr>
      </w:pPr>
      <w:r w:rsidRPr="00E339E2">
        <w:rPr>
          <w:rFonts w:ascii="Calibri" w:eastAsia="Calibri" w:hAnsi="Calibri" w:cs="Calibri"/>
        </w:rPr>
        <w:t xml:space="preserve">We have chosen this objective </w:t>
      </w:r>
      <w:r w:rsidR="009B101F" w:rsidRPr="00E339E2">
        <w:rPr>
          <w:rFonts w:ascii="Calibri" w:eastAsia="Calibri" w:hAnsi="Calibri" w:cs="Calibri"/>
        </w:rPr>
        <w:t>as Y9 PP pupils are currently not attending school as regularly as they should to secure strong outcomes. Year 9 PP pupils are also below the school and national average.</w:t>
      </w:r>
    </w:p>
    <w:p w14:paraId="263C3DEB" w14:textId="3A3D0186" w:rsidR="00DF3E26" w:rsidRPr="00E339E2" w:rsidRDefault="00DF3E26" w:rsidP="00E339E2">
      <w:pPr>
        <w:pStyle w:val="ListParagraph"/>
        <w:spacing w:line="278" w:lineRule="auto"/>
        <w:ind w:left="709"/>
        <w:jc w:val="both"/>
        <w:rPr>
          <w:rFonts w:ascii="Calibri" w:eastAsia="Calibri" w:hAnsi="Calibri" w:cs="Calibri"/>
        </w:rPr>
      </w:pPr>
      <w:r w:rsidRPr="00E339E2">
        <w:rPr>
          <w:rFonts w:ascii="Calibri" w:eastAsia="Calibri" w:hAnsi="Calibri" w:cs="Calibri"/>
        </w:rPr>
        <w:lastRenderedPageBreak/>
        <w:t>To achieve this objective, we plan to</w:t>
      </w:r>
      <w:r w:rsidR="00C3106C" w:rsidRPr="00E339E2">
        <w:rPr>
          <w:rFonts w:ascii="Calibri" w:eastAsia="Calibri" w:hAnsi="Calibri" w:cs="Calibri"/>
        </w:rPr>
        <w:t>:</w:t>
      </w:r>
    </w:p>
    <w:p w14:paraId="14AAA675" w14:textId="77777777" w:rsidR="009B101F" w:rsidRPr="00E339E2" w:rsidRDefault="009B101F" w:rsidP="00E339E2">
      <w:pPr>
        <w:pStyle w:val="ListParagraph"/>
        <w:numPr>
          <w:ilvl w:val="0"/>
          <w:numId w:val="46"/>
        </w:numPr>
        <w:spacing w:line="240" w:lineRule="auto"/>
        <w:ind w:left="1134" w:hanging="425"/>
        <w:jc w:val="both"/>
        <w:rPr>
          <w:rFonts w:ascii="Calibri" w:eastAsia="Calibri" w:hAnsi="Calibri" w:cs="Calibri"/>
        </w:rPr>
      </w:pPr>
      <w:r w:rsidRPr="00E339E2">
        <w:rPr>
          <w:rFonts w:ascii="Calibri" w:eastAsia="Calibri" w:hAnsi="Calibri" w:cs="Calibri"/>
        </w:rPr>
        <w:t>To utilise the DFE (banded approach)/internal data systems to identify absence patterns early and intervene swiftly</w:t>
      </w:r>
    </w:p>
    <w:p w14:paraId="6E695FFD" w14:textId="70375E2B" w:rsidR="009B101F" w:rsidRPr="00E339E2" w:rsidRDefault="009B101F" w:rsidP="00E339E2">
      <w:pPr>
        <w:pStyle w:val="ListParagraph"/>
        <w:numPr>
          <w:ilvl w:val="0"/>
          <w:numId w:val="46"/>
        </w:numPr>
        <w:spacing w:line="240" w:lineRule="auto"/>
        <w:ind w:left="1134" w:hanging="425"/>
        <w:jc w:val="both"/>
        <w:rPr>
          <w:rFonts w:ascii="Calibri" w:eastAsia="Calibri" w:hAnsi="Calibri" w:cs="Calibri"/>
        </w:rPr>
      </w:pPr>
      <w:r w:rsidRPr="00E339E2">
        <w:rPr>
          <w:rFonts w:ascii="Calibri" w:eastAsia="Calibri" w:hAnsi="Calibri" w:cs="Calibri"/>
        </w:rPr>
        <w:t xml:space="preserve">Implement strategies identified in the external attendance review </w:t>
      </w:r>
      <w:r w:rsidR="00A423DF" w:rsidRPr="00E339E2">
        <w:rPr>
          <w:rFonts w:ascii="Calibri" w:eastAsia="Calibri" w:hAnsi="Calibri" w:cs="Calibri"/>
        </w:rPr>
        <w:t xml:space="preserve">(commissioned July 2025) </w:t>
      </w:r>
      <w:r w:rsidRPr="00E339E2">
        <w:rPr>
          <w:rFonts w:ascii="Calibri" w:eastAsia="Calibri" w:hAnsi="Calibri" w:cs="Calibri"/>
        </w:rPr>
        <w:t>to target this key cohort of pupils</w:t>
      </w:r>
    </w:p>
    <w:p w14:paraId="36058971" w14:textId="77777777" w:rsidR="009B101F" w:rsidRPr="00E339E2" w:rsidRDefault="009B101F" w:rsidP="00E339E2">
      <w:pPr>
        <w:pStyle w:val="ListParagraph"/>
        <w:numPr>
          <w:ilvl w:val="0"/>
          <w:numId w:val="46"/>
        </w:numPr>
        <w:spacing w:line="240" w:lineRule="auto"/>
        <w:ind w:left="1134" w:hanging="425"/>
        <w:jc w:val="both"/>
        <w:rPr>
          <w:rFonts w:ascii="Calibri" w:eastAsia="Calibri" w:hAnsi="Calibri" w:cs="Calibri"/>
        </w:rPr>
      </w:pPr>
      <w:r w:rsidRPr="00E339E2">
        <w:rPr>
          <w:rFonts w:ascii="Calibri" w:eastAsia="Calibri" w:hAnsi="Calibri" w:cs="Calibri"/>
        </w:rPr>
        <w:t>Identify, understand  and support with individual barriers</w:t>
      </w:r>
    </w:p>
    <w:p w14:paraId="7116988D" w14:textId="77777777" w:rsidR="009B101F" w:rsidRPr="00E339E2" w:rsidRDefault="009B101F" w:rsidP="00E339E2">
      <w:pPr>
        <w:pStyle w:val="ListParagraph"/>
        <w:numPr>
          <w:ilvl w:val="0"/>
          <w:numId w:val="46"/>
        </w:numPr>
        <w:spacing w:line="240" w:lineRule="auto"/>
        <w:ind w:left="1134" w:hanging="425"/>
        <w:jc w:val="both"/>
        <w:rPr>
          <w:rFonts w:ascii="Calibri" w:eastAsia="Calibri" w:hAnsi="Calibri" w:cs="Calibri"/>
        </w:rPr>
      </w:pPr>
      <w:r w:rsidRPr="00E339E2">
        <w:rPr>
          <w:rFonts w:ascii="Calibri" w:eastAsia="Calibri" w:hAnsi="Calibri" w:cs="Calibri"/>
        </w:rPr>
        <w:t>Create tailored re-integration plans for pupils absent for more than 5 days.</w:t>
      </w:r>
    </w:p>
    <w:p w14:paraId="6361F23C" w14:textId="702031E4" w:rsidR="00B15520" w:rsidRPr="00E339E2" w:rsidRDefault="00DF3E26" w:rsidP="00E339E2">
      <w:pPr>
        <w:spacing w:line="240" w:lineRule="auto"/>
        <w:ind w:left="709"/>
        <w:jc w:val="both"/>
        <w:rPr>
          <w:rFonts w:ascii="Calibri" w:eastAsia="Calibri" w:hAnsi="Calibri" w:cs="Calibri"/>
        </w:rPr>
      </w:pPr>
      <w:r w:rsidRPr="00E339E2">
        <w:rPr>
          <w:rFonts w:ascii="Calibri" w:eastAsia="Calibri" w:hAnsi="Calibri" w:cs="Calibri"/>
        </w:rPr>
        <w:t>Progress we are making towards this objective:</w:t>
      </w:r>
    </w:p>
    <w:p w14:paraId="2B299FBC" w14:textId="22AC59A7" w:rsidR="005455EF" w:rsidRPr="0019704F" w:rsidRDefault="005455EF" w:rsidP="00E339E2">
      <w:pPr>
        <w:spacing w:line="240" w:lineRule="auto"/>
        <w:ind w:left="709"/>
        <w:jc w:val="both"/>
        <w:rPr>
          <w:rFonts w:ascii="Calibri" w:eastAsia="Calibri" w:hAnsi="Calibri" w:cs="Calibri"/>
        </w:rPr>
      </w:pPr>
      <w:r w:rsidRPr="00E339E2">
        <w:rPr>
          <w:rFonts w:ascii="Calibri" w:eastAsia="Calibri" w:hAnsi="Calibri" w:cs="Calibri"/>
        </w:rPr>
        <w:t xml:space="preserve">Our progress towards these targets are reviewed termly and shared with governors and </w:t>
      </w:r>
      <w:r w:rsidR="00B2596A" w:rsidRPr="00E339E2">
        <w:rPr>
          <w:rFonts w:ascii="Calibri" w:eastAsia="Calibri" w:hAnsi="Calibri" w:cs="Calibri"/>
        </w:rPr>
        <w:t>EPT colleagues.</w:t>
      </w:r>
    </w:p>
    <w:p w14:paraId="3D2BD173" w14:textId="77777777" w:rsidR="00804F68" w:rsidRDefault="00804F68" w:rsidP="00703BC9">
      <w:pPr>
        <w:pStyle w:val="Heading2"/>
        <w:rPr>
          <w:rFonts w:asciiTheme="minorHAnsi" w:hAnsiTheme="minorHAnsi" w:cstheme="minorHAnsi"/>
          <w:b/>
          <w:bCs/>
          <w:color w:val="7030A0"/>
          <w:sz w:val="22"/>
          <w:szCs w:val="22"/>
        </w:rPr>
      </w:pPr>
    </w:p>
    <w:p w14:paraId="030515AC" w14:textId="4C79CD1B" w:rsidR="00703BC9" w:rsidRPr="00703BC9" w:rsidRDefault="001429EE" w:rsidP="002B54E9">
      <w:pPr>
        <w:pStyle w:val="Heading2"/>
        <w:numPr>
          <w:ilvl w:val="0"/>
          <w:numId w:val="43"/>
        </w:numPr>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9" w:name="_Toc191284152"/>
      <w:r w:rsidR="00A648A8">
        <w:rPr>
          <w:rFonts w:asciiTheme="minorHAnsi" w:hAnsiTheme="minorHAnsi" w:cstheme="minorHAnsi"/>
          <w:b/>
          <w:bCs/>
          <w:color w:val="7030A0"/>
          <w:sz w:val="22"/>
          <w:szCs w:val="22"/>
        </w:rPr>
        <w:t>MONITORING ARRANGEMENTS</w:t>
      </w:r>
      <w:bookmarkEnd w:id="9"/>
      <w:r w:rsidR="00A648A8">
        <w:rPr>
          <w:rFonts w:asciiTheme="minorHAnsi" w:hAnsiTheme="minorHAnsi" w:cstheme="minorHAnsi"/>
          <w:b/>
          <w:bCs/>
          <w:color w:val="7030A0"/>
          <w:sz w:val="22"/>
          <w:szCs w:val="22"/>
        </w:rPr>
        <w:t xml:space="preserve"> </w:t>
      </w:r>
    </w:p>
    <w:p w14:paraId="5FA6B6D5" w14:textId="6CFE88B1" w:rsidR="00B15520" w:rsidRPr="0052129C" w:rsidRDefault="002B54E9" w:rsidP="002B54E9">
      <w:pPr>
        <w:pStyle w:val="ListParagraph"/>
        <w:numPr>
          <w:ilvl w:val="1"/>
          <w:numId w:val="43"/>
        </w:numPr>
        <w:spacing w:before="120" w:after="0"/>
        <w:jc w:val="both"/>
      </w:pPr>
      <w:r w:rsidRPr="002B54E9">
        <w:rPr>
          <w:rFonts w:ascii="Calibri" w:eastAsia="Calibri" w:hAnsi="Calibri" w:cs="Calibri"/>
        </w:rPr>
        <w:tab/>
      </w:r>
      <w:r w:rsidR="00B15520" w:rsidRPr="002B54E9">
        <w:rPr>
          <w:rFonts w:ascii="Calibri" w:eastAsia="Calibri" w:hAnsi="Calibri" w:cs="Calibri"/>
        </w:rPr>
        <w:t>This policy will be promoted and implemented throughout all Trust schools.</w:t>
      </w:r>
    </w:p>
    <w:p w14:paraId="5447E830" w14:textId="77777777" w:rsidR="002B54E9" w:rsidRPr="002B54E9" w:rsidRDefault="002B54E9" w:rsidP="002B54E9">
      <w:pPr>
        <w:pStyle w:val="ListParagraph"/>
        <w:numPr>
          <w:ilvl w:val="1"/>
          <w:numId w:val="44"/>
        </w:numPr>
        <w:spacing w:before="120" w:after="0"/>
        <w:ind w:left="709" w:hanging="709"/>
        <w:jc w:val="both"/>
      </w:pPr>
      <w:r w:rsidRPr="002B54E9">
        <w:rPr>
          <w:rFonts w:ascii="Calibri" w:eastAsia="Calibri" w:hAnsi="Calibri" w:cs="Calibri"/>
        </w:rPr>
        <w:tab/>
      </w:r>
      <w:r w:rsidR="00B15520" w:rsidRPr="002B54E9">
        <w:rPr>
          <w:rFonts w:ascii="Calibri" w:eastAsia="Calibri" w:hAnsi="Calibri" w:cs="Calibri"/>
        </w:rPr>
        <w:t>The Trust will monitor the operation and effectiveness of arrangements referred to in this policy at each school.</w:t>
      </w:r>
    </w:p>
    <w:p w14:paraId="1986D519" w14:textId="1326D862" w:rsidR="00B15520" w:rsidRPr="0052129C" w:rsidRDefault="00B15520" w:rsidP="002B54E9">
      <w:pPr>
        <w:pStyle w:val="ListParagraph"/>
        <w:numPr>
          <w:ilvl w:val="1"/>
          <w:numId w:val="44"/>
        </w:numPr>
        <w:spacing w:before="120" w:after="0"/>
        <w:ind w:left="709" w:hanging="709"/>
        <w:jc w:val="both"/>
      </w:pPr>
      <w:r w:rsidRPr="002B54E9">
        <w:rPr>
          <w:rFonts w:ascii="Calibri" w:eastAsia="Calibri" w:hAnsi="Calibri" w:cs="Calibri"/>
        </w:rPr>
        <w:t>The Trust will review this policy every four years in consultation with each school.</w:t>
      </w:r>
    </w:p>
    <w:p w14:paraId="64760BFA" w14:textId="77777777" w:rsidR="00B15520" w:rsidRPr="00B15520" w:rsidRDefault="00B15520" w:rsidP="002B54E9">
      <w:pPr>
        <w:pStyle w:val="ListParagraph"/>
        <w:numPr>
          <w:ilvl w:val="1"/>
          <w:numId w:val="44"/>
        </w:numPr>
        <w:spacing w:before="120" w:after="0"/>
        <w:ind w:left="709" w:hanging="709"/>
        <w:jc w:val="both"/>
      </w:pPr>
      <w:r w:rsidRPr="0019704F">
        <w:rPr>
          <w:rFonts w:ascii="Calibri" w:eastAsia="Calibri" w:hAnsi="Calibri" w:cs="Calibri"/>
        </w:rPr>
        <w:t>This policy will be approved b</w:t>
      </w:r>
      <w:r>
        <w:rPr>
          <w:rFonts w:ascii="Calibri" w:eastAsia="Calibri" w:hAnsi="Calibri" w:cs="Calibri"/>
        </w:rPr>
        <w:t>y the Trust.</w:t>
      </w:r>
    </w:p>
    <w:p w14:paraId="19509649" w14:textId="77777777" w:rsidR="00B15520" w:rsidRDefault="00B15520" w:rsidP="00B15520">
      <w:pPr>
        <w:pStyle w:val="ListParagraph"/>
      </w:pPr>
    </w:p>
    <w:p w14:paraId="3CC2D420" w14:textId="77777777" w:rsidR="00B15520" w:rsidRPr="0052129C" w:rsidRDefault="00B15520" w:rsidP="00B15520">
      <w:pPr>
        <w:spacing w:before="120" w:after="0" w:line="240" w:lineRule="auto"/>
        <w:jc w:val="both"/>
      </w:pPr>
    </w:p>
    <w:p w14:paraId="3A5D4984" w14:textId="15E02EBC" w:rsidR="00B15520" w:rsidRPr="00703BC9" w:rsidRDefault="00B15520" w:rsidP="00B15520">
      <w:pPr>
        <w:pStyle w:val="Heading2"/>
        <w:rPr>
          <w:rFonts w:asciiTheme="minorHAnsi" w:hAnsiTheme="minorHAnsi" w:cstheme="minorHAnsi"/>
          <w:b/>
          <w:bCs/>
          <w:color w:val="7030A0"/>
          <w:sz w:val="22"/>
          <w:szCs w:val="22"/>
        </w:rPr>
      </w:pPr>
      <w:bookmarkStart w:id="10" w:name="_Toc191284153"/>
      <w:r>
        <w:rPr>
          <w:rFonts w:asciiTheme="minorHAnsi" w:hAnsiTheme="minorHAnsi" w:cstheme="minorHAnsi"/>
          <w:b/>
          <w:bCs/>
          <w:color w:val="7030A0"/>
          <w:sz w:val="22"/>
          <w:szCs w:val="22"/>
        </w:rPr>
        <w:t xml:space="preserve">10.0 </w:t>
      </w:r>
      <w:r>
        <w:rPr>
          <w:rFonts w:asciiTheme="minorHAnsi" w:hAnsiTheme="minorHAnsi" w:cstheme="minorHAnsi"/>
          <w:b/>
          <w:bCs/>
          <w:color w:val="7030A0"/>
          <w:sz w:val="22"/>
          <w:szCs w:val="22"/>
        </w:rPr>
        <w:tab/>
        <w:t>LINKS TO OTHER POLICIES</w:t>
      </w:r>
      <w:bookmarkEnd w:id="10"/>
      <w:r>
        <w:rPr>
          <w:rFonts w:asciiTheme="minorHAnsi" w:hAnsiTheme="minorHAnsi" w:cstheme="minorHAnsi"/>
          <w:b/>
          <w:bCs/>
          <w:color w:val="7030A0"/>
          <w:sz w:val="22"/>
          <w:szCs w:val="22"/>
        </w:rPr>
        <w:t xml:space="preserve"> </w:t>
      </w:r>
    </w:p>
    <w:p w14:paraId="4392CAC3" w14:textId="77777777" w:rsidR="00B15520" w:rsidRPr="0052129C" w:rsidRDefault="00B15520" w:rsidP="002B54E9">
      <w:pPr>
        <w:pStyle w:val="ListParagraph"/>
        <w:numPr>
          <w:ilvl w:val="1"/>
          <w:numId w:val="41"/>
        </w:numPr>
        <w:spacing w:before="120" w:after="0" w:line="240" w:lineRule="auto"/>
        <w:ind w:left="284" w:hanging="284"/>
        <w:jc w:val="both"/>
        <w:rPr>
          <w:rFonts w:asciiTheme="minorHAnsi" w:hAnsiTheme="minorHAnsi" w:cstheme="minorHAnsi"/>
          <w:b/>
          <w:bCs/>
        </w:rPr>
      </w:pPr>
      <w:r>
        <w:rPr>
          <w:rFonts w:asciiTheme="minorHAnsi" w:hAnsiTheme="minorHAnsi" w:cstheme="minorHAnsi"/>
        </w:rPr>
        <w:t xml:space="preserve">   </w:t>
      </w:r>
      <w:r w:rsidRPr="0052129C">
        <w:rPr>
          <w:rFonts w:asciiTheme="minorHAnsi" w:hAnsiTheme="minorHAnsi" w:cstheme="minorHAnsi"/>
        </w:rPr>
        <w:t>This document links to the following policies:</w:t>
      </w:r>
    </w:p>
    <w:p w14:paraId="717974E7" w14:textId="77777777" w:rsidR="00B15520" w:rsidRPr="00624B64" w:rsidRDefault="00B15520" w:rsidP="00B15520">
      <w:pPr>
        <w:pStyle w:val="ListParagraph"/>
        <w:numPr>
          <w:ilvl w:val="0"/>
          <w:numId w:val="40"/>
        </w:numPr>
        <w:spacing w:before="120" w:after="0" w:line="240" w:lineRule="auto"/>
        <w:ind w:left="851" w:hanging="425"/>
        <w:jc w:val="both"/>
        <w:rPr>
          <w:rFonts w:asciiTheme="minorHAnsi" w:hAnsiTheme="minorHAnsi" w:cstheme="minorHAnsi"/>
          <w:b/>
          <w:bCs/>
        </w:rPr>
      </w:pPr>
      <w:r w:rsidRPr="00624B64">
        <w:rPr>
          <w:rFonts w:asciiTheme="minorHAnsi" w:hAnsiTheme="minorHAnsi" w:cstheme="minorHAnsi"/>
        </w:rPr>
        <w:t xml:space="preserve">Equality Policy </w:t>
      </w:r>
    </w:p>
    <w:p w14:paraId="5B86A87E" w14:textId="77777777" w:rsidR="00B15520" w:rsidRPr="00624B64" w:rsidRDefault="00B15520" w:rsidP="00B15520">
      <w:pPr>
        <w:pStyle w:val="ListParagraph"/>
        <w:numPr>
          <w:ilvl w:val="0"/>
          <w:numId w:val="40"/>
        </w:numPr>
        <w:spacing w:before="120" w:after="0" w:line="240" w:lineRule="auto"/>
        <w:ind w:left="851" w:hanging="425"/>
        <w:jc w:val="both"/>
        <w:rPr>
          <w:rFonts w:asciiTheme="minorHAnsi" w:hAnsiTheme="minorHAnsi" w:cstheme="minorHAnsi"/>
          <w:b/>
          <w:bCs/>
        </w:rPr>
      </w:pPr>
      <w:r w:rsidRPr="00624B64">
        <w:rPr>
          <w:rFonts w:asciiTheme="minorHAnsi" w:hAnsiTheme="minorHAnsi" w:cstheme="minorHAnsi"/>
        </w:rPr>
        <w:t xml:space="preserve">Dignity at Work Policy </w:t>
      </w:r>
    </w:p>
    <w:p w14:paraId="0302E69D" w14:textId="77777777" w:rsidR="000411D5" w:rsidRDefault="000411D5" w:rsidP="006303ED">
      <w:pPr>
        <w:pStyle w:val="Heading2"/>
        <w:rPr>
          <w:rFonts w:asciiTheme="minorHAnsi" w:hAnsiTheme="minorHAnsi" w:cstheme="minorHAnsi"/>
          <w:b/>
          <w:bCs/>
          <w:color w:val="7030A0"/>
          <w:sz w:val="22"/>
          <w:szCs w:val="22"/>
        </w:rPr>
      </w:pPr>
    </w:p>
    <w:p w14:paraId="2A8F0E2B" w14:textId="2AB5EE82" w:rsidR="00AB38A8" w:rsidRDefault="00E0679A" w:rsidP="00AB38A8">
      <w:pPr>
        <w:pStyle w:val="Heading2"/>
        <w:rPr>
          <w:rFonts w:asciiTheme="minorHAnsi" w:hAnsiTheme="minorHAnsi" w:cstheme="minorHAnsi"/>
          <w:b/>
          <w:bCs/>
          <w:color w:val="7030A0"/>
          <w:sz w:val="22"/>
          <w:szCs w:val="22"/>
        </w:rPr>
      </w:pPr>
      <w:r>
        <w:rPr>
          <w:rFonts w:asciiTheme="minorHAnsi" w:hAnsiTheme="minorHAnsi" w:cstheme="minorHAnsi"/>
          <w:b/>
          <w:bCs/>
          <w:color w:val="7030A0"/>
          <w:sz w:val="22"/>
          <w:szCs w:val="22"/>
        </w:rPr>
        <w:t xml:space="preserve"> </w:t>
      </w:r>
    </w:p>
    <w:p w14:paraId="0B3F2E6A" w14:textId="12CF5AEE" w:rsidR="005F0A06" w:rsidRPr="005F0A06" w:rsidRDefault="005F0A06" w:rsidP="0019121D">
      <w:pPr>
        <w:ind w:left="709"/>
      </w:pPr>
    </w:p>
    <w:sectPr w:rsidR="005F0A06" w:rsidRPr="005F0A06" w:rsidSect="000C4E51">
      <w:headerReference w:type="default" r:id="rId20"/>
      <w:footerReference w:type="even" r:id="rId21"/>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4F948" w14:textId="77777777" w:rsidR="00A532E5" w:rsidRDefault="00A532E5" w:rsidP="005B2EA0">
      <w:pPr>
        <w:spacing w:after="0" w:line="240" w:lineRule="auto"/>
      </w:pPr>
      <w:r>
        <w:separator/>
      </w:r>
    </w:p>
  </w:endnote>
  <w:endnote w:type="continuationSeparator" w:id="0">
    <w:p w14:paraId="77C423BE" w14:textId="77777777" w:rsidR="00A532E5" w:rsidRDefault="00A532E5" w:rsidP="005B2EA0">
      <w:pPr>
        <w:spacing w:after="0" w:line="240" w:lineRule="auto"/>
      </w:pPr>
      <w:r>
        <w:continuationSeparator/>
      </w:r>
    </w:p>
  </w:endnote>
  <w:endnote w:type="continuationNotice" w:id="1">
    <w:p w14:paraId="11A0191A" w14:textId="77777777" w:rsidR="00A532E5" w:rsidRDefault="00A53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0423385"/>
      <w:docPartObj>
        <w:docPartGallery w:val="Page Numbers (Bottom of Page)"/>
        <w:docPartUnique/>
      </w:docPartObj>
    </w:sdtPr>
    <w:sdtEndPr>
      <w:rPr>
        <w:rStyle w:val="PageNumber"/>
      </w:rPr>
    </w:sdtEnd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70134352"/>
      <w:docPartObj>
        <w:docPartGallery w:val="Page Numbers (Bottom of Page)"/>
        <w:docPartUnique/>
      </w:docPartObj>
    </w:sdtPr>
    <w:sdtEndPr>
      <w:rPr>
        <w:rStyle w:val="PageNumber"/>
      </w:rPr>
    </w:sdtEndPr>
    <w:sdtContent>
      <w:p w14:paraId="4E62958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F88AE" w14:textId="77777777" w:rsidR="000D16AA" w:rsidRDefault="000D16AA">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0136E6A1"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1A736" w14:textId="77777777" w:rsidR="00A532E5" w:rsidRDefault="00A532E5" w:rsidP="005B2EA0">
      <w:pPr>
        <w:spacing w:after="0" w:line="240" w:lineRule="auto"/>
      </w:pPr>
      <w:r>
        <w:separator/>
      </w:r>
    </w:p>
  </w:footnote>
  <w:footnote w:type="continuationSeparator" w:id="0">
    <w:p w14:paraId="66982A71" w14:textId="77777777" w:rsidR="00A532E5" w:rsidRDefault="00A532E5" w:rsidP="005B2EA0">
      <w:pPr>
        <w:spacing w:after="0" w:line="240" w:lineRule="auto"/>
      </w:pPr>
      <w:r>
        <w:continuationSeparator/>
      </w:r>
    </w:p>
  </w:footnote>
  <w:footnote w:type="continuationNotice" w:id="1">
    <w:p w14:paraId="1E3C5B32" w14:textId="77777777" w:rsidR="00A532E5" w:rsidRDefault="00A532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5636" w14:textId="23138480" w:rsidR="000D16AA" w:rsidRDefault="000D16AA">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A564429"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218B7F92"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1854BE19"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D7B07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visibility:visible;mso-wrap-style:square" o:bullet="t">
        <v:imagedata r:id="rId1" o:title=""/>
      </v:shape>
    </w:pict>
  </w:numPicBullet>
  <w:abstractNum w:abstractNumId="0" w15:restartNumberingAfterBreak="0">
    <w:nsid w:val="00000001"/>
    <w:multiLevelType w:val="hybridMultilevel"/>
    <w:tmpl w:val="00000001"/>
    <w:lvl w:ilvl="0" w:tplc="E19C9A9E">
      <w:start w:val="1"/>
      <w:numFmt w:val="bullet"/>
      <w:lvlText w:val=""/>
      <w:lvlJc w:val="left"/>
      <w:pPr>
        <w:ind w:left="1222" w:hanging="360"/>
      </w:pPr>
      <w:rPr>
        <w:rFonts w:ascii="Symbol" w:hAnsi="Symbol"/>
        <w:b w:val="0"/>
        <w:bCs w:val="0"/>
      </w:rPr>
    </w:lvl>
    <w:lvl w:ilvl="1" w:tplc="14DCBDC8">
      <w:start w:val="1"/>
      <w:numFmt w:val="bullet"/>
      <w:lvlText w:val="o"/>
      <w:lvlJc w:val="left"/>
      <w:pPr>
        <w:tabs>
          <w:tab w:val="num" w:pos="1942"/>
        </w:tabs>
        <w:ind w:left="1942" w:hanging="360"/>
      </w:pPr>
      <w:rPr>
        <w:rFonts w:ascii="Courier New" w:hAnsi="Courier New"/>
      </w:rPr>
    </w:lvl>
    <w:lvl w:ilvl="2" w:tplc="2B1E719C">
      <w:start w:val="1"/>
      <w:numFmt w:val="bullet"/>
      <w:lvlText w:val=""/>
      <w:lvlJc w:val="left"/>
      <w:pPr>
        <w:tabs>
          <w:tab w:val="num" w:pos="2662"/>
        </w:tabs>
        <w:ind w:left="2662" w:hanging="360"/>
      </w:pPr>
      <w:rPr>
        <w:rFonts w:ascii="Wingdings" w:hAnsi="Wingdings"/>
      </w:rPr>
    </w:lvl>
    <w:lvl w:ilvl="3" w:tplc="098ED02E">
      <w:start w:val="1"/>
      <w:numFmt w:val="bullet"/>
      <w:lvlText w:val=""/>
      <w:lvlJc w:val="left"/>
      <w:pPr>
        <w:tabs>
          <w:tab w:val="num" w:pos="3382"/>
        </w:tabs>
        <w:ind w:left="3382" w:hanging="360"/>
      </w:pPr>
      <w:rPr>
        <w:rFonts w:ascii="Symbol" w:hAnsi="Symbol"/>
      </w:rPr>
    </w:lvl>
    <w:lvl w:ilvl="4" w:tplc="2122611A">
      <w:start w:val="1"/>
      <w:numFmt w:val="bullet"/>
      <w:lvlText w:val="o"/>
      <w:lvlJc w:val="left"/>
      <w:pPr>
        <w:tabs>
          <w:tab w:val="num" w:pos="4102"/>
        </w:tabs>
        <w:ind w:left="4102" w:hanging="360"/>
      </w:pPr>
      <w:rPr>
        <w:rFonts w:ascii="Courier New" w:hAnsi="Courier New"/>
      </w:rPr>
    </w:lvl>
    <w:lvl w:ilvl="5" w:tplc="B2D28FEE">
      <w:start w:val="1"/>
      <w:numFmt w:val="bullet"/>
      <w:lvlText w:val=""/>
      <w:lvlJc w:val="left"/>
      <w:pPr>
        <w:tabs>
          <w:tab w:val="num" w:pos="4822"/>
        </w:tabs>
        <w:ind w:left="4822" w:hanging="360"/>
      </w:pPr>
      <w:rPr>
        <w:rFonts w:ascii="Wingdings" w:hAnsi="Wingdings"/>
      </w:rPr>
    </w:lvl>
    <w:lvl w:ilvl="6" w:tplc="45AE860A">
      <w:start w:val="1"/>
      <w:numFmt w:val="bullet"/>
      <w:lvlText w:val=""/>
      <w:lvlJc w:val="left"/>
      <w:pPr>
        <w:tabs>
          <w:tab w:val="num" w:pos="5542"/>
        </w:tabs>
        <w:ind w:left="5542" w:hanging="360"/>
      </w:pPr>
      <w:rPr>
        <w:rFonts w:ascii="Symbol" w:hAnsi="Symbol"/>
      </w:rPr>
    </w:lvl>
    <w:lvl w:ilvl="7" w:tplc="9E76AC76">
      <w:start w:val="1"/>
      <w:numFmt w:val="bullet"/>
      <w:lvlText w:val="o"/>
      <w:lvlJc w:val="left"/>
      <w:pPr>
        <w:tabs>
          <w:tab w:val="num" w:pos="6262"/>
        </w:tabs>
        <w:ind w:left="6262" w:hanging="360"/>
      </w:pPr>
      <w:rPr>
        <w:rFonts w:ascii="Courier New" w:hAnsi="Courier New"/>
      </w:rPr>
    </w:lvl>
    <w:lvl w:ilvl="8" w:tplc="DCB22F58">
      <w:start w:val="1"/>
      <w:numFmt w:val="bullet"/>
      <w:lvlText w:val=""/>
      <w:lvlJc w:val="left"/>
      <w:pPr>
        <w:tabs>
          <w:tab w:val="num" w:pos="6982"/>
        </w:tabs>
        <w:ind w:left="6982" w:hanging="360"/>
      </w:pPr>
      <w:rPr>
        <w:rFonts w:ascii="Wingdings" w:hAnsi="Wingdings"/>
      </w:rPr>
    </w:lvl>
  </w:abstractNum>
  <w:abstractNum w:abstractNumId="1" w15:restartNumberingAfterBreak="0">
    <w:nsid w:val="00000002"/>
    <w:multiLevelType w:val="hybridMultilevel"/>
    <w:tmpl w:val="00000002"/>
    <w:lvl w:ilvl="0" w:tplc="E7A2D7B6">
      <w:start w:val="1"/>
      <w:numFmt w:val="bullet"/>
      <w:lvlText w:val=""/>
      <w:lvlJc w:val="left"/>
      <w:pPr>
        <w:ind w:left="1652" w:hanging="360"/>
      </w:pPr>
      <w:rPr>
        <w:rFonts w:ascii="Symbol" w:hAnsi="Symbol"/>
        <w:b w:val="0"/>
        <w:bCs w:val="0"/>
      </w:rPr>
    </w:lvl>
    <w:lvl w:ilvl="1" w:tplc="E992441A">
      <w:start w:val="1"/>
      <w:numFmt w:val="bullet"/>
      <w:lvlText w:val="o"/>
      <w:lvlJc w:val="left"/>
      <w:pPr>
        <w:tabs>
          <w:tab w:val="num" w:pos="2372"/>
        </w:tabs>
        <w:ind w:left="2372" w:hanging="360"/>
      </w:pPr>
      <w:rPr>
        <w:rFonts w:ascii="Courier New" w:hAnsi="Courier New"/>
      </w:rPr>
    </w:lvl>
    <w:lvl w:ilvl="2" w:tplc="E9784C56">
      <w:start w:val="1"/>
      <w:numFmt w:val="bullet"/>
      <w:lvlText w:val=""/>
      <w:lvlJc w:val="left"/>
      <w:pPr>
        <w:tabs>
          <w:tab w:val="num" w:pos="3092"/>
        </w:tabs>
        <w:ind w:left="3092" w:hanging="360"/>
      </w:pPr>
      <w:rPr>
        <w:rFonts w:ascii="Wingdings" w:hAnsi="Wingdings"/>
      </w:rPr>
    </w:lvl>
    <w:lvl w:ilvl="3" w:tplc="E47050B8">
      <w:start w:val="1"/>
      <w:numFmt w:val="bullet"/>
      <w:lvlText w:val=""/>
      <w:lvlJc w:val="left"/>
      <w:pPr>
        <w:tabs>
          <w:tab w:val="num" w:pos="3812"/>
        </w:tabs>
        <w:ind w:left="3812" w:hanging="360"/>
      </w:pPr>
      <w:rPr>
        <w:rFonts w:ascii="Symbol" w:hAnsi="Symbol"/>
      </w:rPr>
    </w:lvl>
    <w:lvl w:ilvl="4" w:tplc="FDC86B78">
      <w:start w:val="1"/>
      <w:numFmt w:val="bullet"/>
      <w:lvlText w:val="o"/>
      <w:lvlJc w:val="left"/>
      <w:pPr>
        <w:tabs>
          <w:tab w:val="num" w:pos="4532"/>
        </w:tabs>
        <w:ind w:left="4532" w:hanging="360"/>
      </w:pPr>
      <w:rPr>
        <w:rFonts w:ascii="Courier New" w:hAnsi="Courier New"/>
      </w:rPr>
    </w:lvl>
    <w:lvl w:ilvl="5" w:tplc="69D2089C">
      <w:start w:val="1"/>
      <w:numFmt w:val="bullet"/>
      <w:lvlText w:val=""/>
      <w:lvlJc w:val="left"/>
      <w:pPr>
        <w:tabs>
          <w:tab w:val="num" w:pos="5252"/>
        </w:tabs>
        <w:ind w:left="5252" w:hanging="360"/>
      </w:pPr>
      <w:rPr>
        <w:rFonts w:ascii="Wingdings" w:hAnsi="Wingdings"/>
      </w:rPr>
    </w:lvl>
    <w:lvl w:ilvl="6" w:tplc="92CC3680">
      <w:start w:val="1"/>
      <w:numFmt w:val="bullet"/>
      <w:lvlText w:val=""/>
      <w:lvlJc w:val="left"/>
      <w:pPr>
        <w:tabs>
          <w:tab w:val="num" w:pos="5972"/>
        </w:tabs>
        <w:ind w:left="5972" w:hanging="360"/>
      </w:pPr>
      <w:rPr>
        <w:rFonts w:ascii="Symbol" w:hAnsi="Symbol"/>
      </w:rPr>
    </w:lvl>
    <w:lvl w:ilvl="7" w:tplc="1FD0DC92">
      <w:start w:val="1"/>
      <w:numFmt w:val="bullet"/>
      <w:lvlText w:val="o"/>
      <w:lvlJc w:val="left"/>
      <w:pPr>
        <w:tabs>
          <w:tab w:val="num" w:pos="6692"/>
        </w:tabs>
        <w:ind w:left="6692" w:hanging="360"/>
      </w:pPr>
      <w:rPr>
        <w:rFonts w:ascii="Courier New" w:hAnsi="Courier New"/>
      </w:rPr>
    </w:lvl>
    <w:lvl w:ilvl="8" w:tplc="6B5E850E">
      <w:start w:val="1"/>
      <w:numFmt w:val="bullet"/>
      <w:lvlText w:val=""/>
      <w:lvlJc w:val="left"/>
      <w:pPr>
        <w:tabs>
          <w:tab w:val="num" w:pos="7412"/>
        </w:tabs>
        <w:ind w:left="7412" w:hanging="360"/>
      </w:pPr>
      <w:rPr>
        <w:rFonts w:ascii="Wingdings" w:hAnsi="Wingdings"/>
      </w:rPr>
    </w:lvl>
  </w:abstractNum>
  <w:abstractNum w:abstractNumId="2" w15:restartNumberingAfterBreak="0">
    <w:nsid w:val="00000003"/>
    <w:multiLevelType w:val="hybridMultilevel"/>
    <w:tmpl w:val="00000003"/>
    <w:lvl w:ilvl="0" w:tplc="6AA48064">
      <w:start w:val="1"/>
      <w:numFmt w:val="bullet"/>
      <w:lvlText w:val=""/>
      <w:lvlJc w:val="left"/>
      <w:pPr>
        <w:ind w:left="1652" w:hanging="360"/>
      </w:pPr>
      <w:rPr>
        <w:rFonts w:ascii="Symbol" w:hAnsi="Symbol"/>
        <w:b w:val="0"/>
        <w:bCs w:val="0"/>
      </w:rPr>
    </w:lvl>
    <w:lvl w:ilvl="1" w:tplc="DDACC04C">
      <w:start w:val="1"/>
      <w:numFmt w:val="bullet"/>
      <w:lvlText w:val="o"/>
      <w:lvlJc w:val="left"/>
      <w:pPr>
        <w:tabs>
          <w:tab w:val="num" w:pos="2372"/>
        </w:tabs>
        <w:ind w:left="2372" w:hanging="360"/>
      </w:pPr>
      <w:rPr>
        <w:rFonts w:ascii="Courier New" w:hAnsi="Courier New"/>
      </w:rPr>
    </w:lvl>
    <w:lvl w:ilvl="2" w:tplc="C0C25BF0">
      <w:start w:val="1"/>
      <w:numFmt w:val="bullet"/>
      <w:lvlText w:val=""/>
      <w:lvlJc w:val="left"/>
      <w:pPr>
        <w:tabs>
          <w:tab w:val="num" w:pos="3092"/>
        </w:tabs>
        <w:ind w:left="3092" w:hanging="360"/>
      </w:pPr>
      <w:rPr>
        <w:rFonts w:ascii="Wingdings" w:hAnsi="Wingdings"/>
      </w:rPr>
    </w:lvl>
    <w:lvl w:ilvl="3" w:tplc="57DC0260">
      <w:start w:val="1"/>
      <w:numFmt w:val="bullet"/>
      <w:lvlText w:val=""/>
      <w:lvlJc w:val="left"/>
      <w:pPr>
        <w:tabs>
          <w:tab w:val="num" w:pos="3812"/>
        </w:tabs>
        <w:ind w:left="3812" w:hanging="360"/>
      </w:pPr>
      <w:rPr>
        <w:rFonts w:ascii="Symbol" w:hAnsi="Symbol"/>
      </w:rPr>
    </w:lvl>
    <w:lvl w:ilvl="4" w:tplc="7C08C438">
      <w:start w:val="1"/>
      <w:numFmt w:val="bullet"/>
      <w:lvlText w:val="o"/>
      <w:lvlJc w:val="left"/>
      <w:pPr>
        <w:tabs>
          <w:tab w:val="num" w:pos="4532"/>
        </w:tabs>
        <w:ind w:left="4532" w:hanging="360"/>
      </w:pPr>
      <w:rPr>
        <w:rFonts w:ascii="Courier New" w:hAnsi="Courier New"/>
      </w:rPr>
    </w:lvl>
    <w:lvl w:ilvl="5" w:tplc="52D29A02">
      <w:start w:val="1"/>
      <w:numFmt w:val="bullet"/>
      <w:lvlText w:val=""/>
      <w:lvlJc w:val="left"/>
      <w:pPr>
        <w:tabs>
          <w:tab w:val="num" w:pos="5252"/>
        </w:tabs>
        <w:ind w:left="5252" w:hanging="360"/>
      </w:pPr>
      <w:rPr>
        <w:rFonts w:ascii="Wingdings" w:hAnsi="Wingdings"/>
      </w:rPr>
    </w:lvl>
    <w:lvl w:ilvl="6" w:tplc="D22EC8EC">
      <w:start w:val="1"/>
      <w:numFmt w:val="bullet"/>
      <w:lvlText w:val=""/>
      <w:lvlJc w:val="left"/>
      <w:pPr>
        <w:tabs>
          <w:tab w:val="num" w:pos="5972"/>
        </w:tabs>
        <w:ind w:left="5972" w:hanging="360"/>
      </w:pPr>
      <w:rPr>
        <w:rFonts w:ascii="Symbol" w:hAnsi="Symbol"/>
      </w:rPr>
    </w:lvl>
    <w:lvl w:ilvl="7" w:tplc="7A92A652">
      <w:start w:val="1"/>
      <w:numFmt w:val="bullet"/>
      <w:lvlText w:val="o"/>
      <w:lvlJc w:val="left"/>
      <w:pPr>
        <w:tabs>
          <w:tab w:val="num" w:pos="6692"/>
        </w:tabs>
        <w:ind w:left="6692" w:hanging="360"/>
      </w:pPr>
      <w:rPr>
        <w:rFonts w:ascii="Courier New" w:hAnsi="Courier New"/>
      </w:rPr>
    </w:lvl>
    <w:lvl w:ilvl="8" w:tplc="4A1A3ADE">
      <w:start w:val="1"/>
      <w:numFmt w:val="bullet"/>
      <w:lvlText w:val=""/>
      <w:lvlJc w:val="left"/>
      <w:pPr>
        <w:tabs>
          <w:tab w:val="num" w:pos="7412"/>
        </w:tabs>
        <w:ind w:left="7412" w:hanging="360"/>
      </w:pPr>
      <w:rPr>
        <w:rFonts w:ascii="Wingdings" w:hAnsi="Wingdings"/>
      </w:rPr>
    </w:lvl>
  </w:abstractNum>
  <w:abstractNum w:abstractNumId="3" w15:restartNumberingAfterBreak="0">
    <w:nsid w:val="00000005"/>
    <w:multiLevelType w:val="hybridMultilevel"/>
    <w:tmpl w:val="00000005"/>
    <w:lvl w:ilvl="0" w:tplc="9BB867D6">
      <w:start w:val="1"/>
      <w:numFmt w:val="bullet"/>
      <w:lvlText w:val=""/>
      <w:lvlJc w:val="left"/>
      <w:pPr>
        <w:ind w:left="1652" w:hanging="360"/>
      </w:pPr>
      <w:rPr>
        <w:rFonts w:ascii="Symbol" w:hAnsi="Symbol"/>
        <w:b w:val="0"/>
        <w:bCs w:val="0"/>
      </w:rPr>
    </w:lvl>
    <w:lvl w:ilvl="1" w:tplc="F59044EA">
      <w:start w:val="1"/>
      <w:numFmt w:val="bullet"/>
      <w:lvlText w:val="o"/>
      <w:lvlJc w:val="left"/>
      <w:pPr>
        <w:tabs>
          <w:tab w:val="num" w:pos="2372"/>
        </w:tabs>
        <w:ind w:left="2372" w:hanging="360"/>
      </w:pPr>
      <w:rPr>
        <w:rFonts w:ascii="Courier New" w:hAnsi="Courier New"/>
      </w:rPr>
    </w:lvl>
    <w:lvl w:ilvl="2" w:tplc="482E655A">
      <w:start w:val="1"/>
      <w:numFmt w:val="bullet"/>
      <w:lvlText w:val=""/>
      <w:lvlJc w:val="left"/>
      <w:pPr>
        <w:tabs>
          <w:tab w:val="num" w:pos="3092"/>
        </w:tabs>
        <w:ind w:left="3092" w:hanging="360"/>
      </w:pPr>
      <w:rPr>
        <w:rFonts w:ascii="Wingdings" w:hAnsi="Wingdings"/>
      </w:rPr>
    </w:lvl>
    <w:lvl w:ilvl="3" w:tplc="950C83B4">
      <w:start w:val="1"/>
      <w:numFmt w:val="bullet"/>
      <w:lvlText w:val=""/>
      <w:lvlJc w:val="left"/>
      <w:pPr>
        <w:tabs>
          <w:tab w:val="num" w:pos="3812"/>
        </w:tabs>
        <w:ind w:left="3812" w:hanging="360"/>
      </w:pPr>
      <w:rPr>
        <w:rFonts w:ascii="Symbol" w:hAnsi="Symbol"/>
      </w:rPr>
    </w:lvl>
    <w:lvl w:ilvl="4" w:tplc="282CA31E">
      <w:start w:val="1"/>
      <w:numFmt w:val="bullet"/>
      <w:lvlText w:val="o"/>
      <w:lvlJc w:val="left"/>
      <w:pPr>
        <w:tabs>
          <w:tab w:val="num" w:pos="4532"/>
        </w:tabs>
        <w:ind w:left="4532" w:hanging="360"/>
      </w:pPr>
      <w:rPr>
        <w:rFonts w:ascii="Courier New" w:hAnsi="Courier New"/>
      </w:rPr>
    </w:lvl>
    <w:lvl w:ilvl="5" w:tplc="398620C6">
      <w:start w:val="1"/>
      <w:numFmt w:val="bullet"/>
      <w:lvlText w:val=""/>
      <w:lvlJc w:val="left"/>
      <w:pPr>
        <w:tabs>
          <w:tab w:val="num" w:pos="5252"/>
        </w:tabs>
        <w:ind w:left="5252" w:hanging="360"/>
      </w:pPr>
      <w:rPr>
        <w:rFonts w:ascii="Wingdings" w:hAnsi="Wingdings"/>
      </w:rPr>
    </w:lvl>
    <w:lvl w:ilvl="6" w:tplc="C0DE8354">
      <w:start w:val="1"/>
      <w:numFmt w:val="bullet"/>
      <w:lvlText w:val=""/>
      <w:lvlJc w:val="left"/>
      <w:pPr>
        <w:tabs>
          <w:tab w:val="num" w:pos="5972"/>
        </w:tabs>
        <w:ind w:left="5972" w:hanging="360"/>
      </w:pPr>
      <w:rPr>
        <w:rFonts w:ascii="Symbol" w:hAnsi="Symbol"/>
      </w:rPr>
    </w:lvl>
    <w:lvl w:ilvl="7" w:tplc="8DCA2AD4">
      <w:start w:val="1"/>
      <w:numFmt w:val="bullet"/>
      <w:lvlText w:val="o"/>
      <w:lvlJc w:val="left"/>
      <w:pPr>
        <w:tabs>
          <w:tab w:val="num" w:pos="6692"/>
        </w:tabs>
        <w:ind w:left="6692" w:hanging="360"/>
      </w:pPr>
      <w:rPr>
        <w:rFonts w:ascii="Courier New" w:hAnsi="Courier New"/>
      </w:rPr>
    </w:lvl>
    <w:lvl w:ilvl="8" w:tplc="659EB6FE">
      <w:start w:val="1"/>
      <w:numFmt w:val="bullet"/>
      <w:lvlText w:val=""/>
      <w:lvlJc w:val="left"/>
      <w:pPr>
        <w:tabs>
          <w:tab w:val="num" w:pos="7412"/>
        </w:tabs>
        <w:ind w:left="7412" w:hanging="360"/>
      </w:pPr>
      <w:rPr>
        <w:rFonts w:ascii="Wingdings" w:hAnsi="Wingdings"/>
      </w:rPr>
    </w:lvl>
  </w:abstractNum>
  <w:abstractNum w:abstractNumId="4" w15:restartNumberingAfterBreak="0">
    <w:nsid w:val="00000006"/>
    <w:multiLevelType w:val="hybridMultilevel"/>
    <w:tmpl w:val="00000006"/>
    <w:lvl w:ilvl="0" w:tplc="F5742BFE">
      <w:start w:val="1"/>
      <w:numFmt w:val="bullet"/>
      <w:lvlText w:val=""/>
      <w:lvlJc w:val="left"/>
      <w:pPr>
        <w:ind w:left="1652" w:hanging="360"/>
      </w:pPr>
      <w:rPr>
        <w:rFonts w:ascii="Symbol" w:hAnsi="Symbol"/>
        <w:b w:val="0"/>
        <w:bCs w:val="0"/>
      </w:rPr>
    </w:lvl>
    <w:lvl w:ilvl="1" w:tplc="08B0BF16">
      <w:start w:val="1"/>
      <w:numFmt w:val="bullet"/>
      <w:lvlText w:val="o"/>
      <w:lvlJc w:val="left"/>
      <w:pPr>
        <w:tabs>
          <w:tab w:val="num" w:pos="2372"/>
        </w:tabs>
        <w:ind w:left="2372" w:hanging="360"/>
      </w:pPr>
      <w:rPr>
        <w:rFonts w:ascii="Courier New" w:hAnsi="Courier New"/>
      </w:rPr>
    </w:lvl>
    <w:lvl w:ilvl="2" w:tplc="63BA4660">
      <w:start w:val="1"/>
      <w:numFmt w:val="bullet"/>
      <w:lvlText w:val=""/>
      <w:lvlJc w:val="left"/>
      <w:pPr>
        <w:tabs>
          <w:tab w:val="num" w:pos="3092"/>
        </w:tabs>
        <w:ind w:left="3092" w:hanging="360"/>
      </w:pPr>
      <w:rPr>
        <w:rFonts w:ascii="Wingdings" w:hAnsi="Wingdings"/>
      </w:rPr>
    </w:lvl>
    <w:lvl w:ilvl="3" w:tplc="262CEF4A">
      <w:start w:val="1"/>
      <w:numFmt w:val="bullet"/>
      <w:lvlText w:val=""/>
      <w:lvlJc w:val="left"/>
      <w:pPr>
        <w:tabs>
          <w:tab w:val="num" w:pos="3812"/>
        </w:tabs>
        <w:ind w:left="3812" w:hanging="360"/>
      </w:pPr>
      <w:rPr>
        <w:rFonts w:ascii="Symbol" w:hAnsi="Symbol"/>
      </w:rPr>
    </w:lvl>
    <w:lvl w:ilvl="4" w:tplc="86EC6DB8">
      <w:start w:val="1"/>
      <w:numFmt w:val="bullet"/>
      <w:lvlText w:val="o"/>
      <w:lvlJc w:val="left"/>
      <w:pPr>
        <w:tabs>
          <w:tab w:val="num" w:pos="4532"/>
        </w:tabs>
        <w:ind w:left="4532" w:hanging="360"/>
      </w:pPr>
      <w:rPr>
        <w:rFonts w:ascii="Courier New" w:hAnsi="Courier New"/>
      </w:rPr>
    </w:lvl>
    <w:lvl w:ilvl="5" w:tplc="BB0EACDA">
      <w:start w:val="1"/>
      <w:numFmt w:val="bullet"/>
      <w:lvlText w:val=""/>
      <w:lvlJc w:val="left"/>
      <w:pPr>
        <w:tabs>
          <w:tab w:val="num" w:pos="5252"/>
        </w:tabs>
        <w:ind w:left="5252" w:hanging="360"/>
      </w:pPr>
      <w:rPr>
        <w:rFonts w:ascii="Wingdings" w:hAnsi="Wingdings"/>
      </w:rPr>
    </w:lvl>
    <w:lvl w:ilvl="6" w:tplc="9A58A600">
      <w:start w:val="1"/>
      <w:numFmt w:val="bullet"/>
      <w:lvlText w:val=""/>
      <w:lvlJc w:val="left"/>
      <w:pPr>
        <w:tabs>
          <w:tab w:val="num" w:pos="5972"/>
        </w:tabs>
        <w:ind w:left="5972" w:hanging="360"/>
      </w:pPr>
      <w:rPr>
        <w:rFonts w:ascii="Symbol" w:hAnsi="Symbol"/>
      </w:rPr>
    </w:lvl>
    <w:lvl w:ilvl="7" w:tplc="D5360D76">
      <w:start w:val="1"/>
      <w:numFmt w:val="bullet"/>
      <w:lvlText w:val="o"/>
      <w:lvlJc w:val="left"/>
      <w:pPr>
        <w:tabs>
          <w:tab w:val="num" w:pos="6692"/>
        </w:tabs>
        <w:ind w:left="6692" w:hanging="360"/>
      </w:pPr>
      <w:rPr>
        <w:rFonts w:ascii="Courier New" w:hAnsi="Courier New"/>
      </w:rPr>
    </w:lvl>
    <w:lvl w:ilvl="8" w:tplc="A39401C6">
      <w:start w:val="1"/>
      <w:numFmt w:val="bullet"/>
      <w:lvlText w:val=""/>
      <w:lvlJc w:val="left"/>
      <w:pPr>
        <w:tabs>
          <w:tab w:val="num" w:pos="7412"/>
        </w:tabs>
        <w:ind w:left="7412" w:hanging="360"/>
      </w:pPr>
      <w:rPr>
        <w:rFonts w:ascii="Wingdings" w:hAnsi="Wingdings"/>
      </w:rPr>
    </w:lvl>
  </w:abstractNum>
  <w:abstractNum w:abstractNumId="5" w15:restartNumberingAfterBreak="0">
    <w:nsid w:val="00000007"/>
    <w:multiLevelType w:val="hybridMultilevel"/>
    <w:tmpl w:val="8D601FF4"/>
    <w:lvl w:ilvl="0" w:tplc="3026AB7E">
      <w:start w:val="1"/>
      <w:numFmt w:val="bullet"/>
      <w:lvlText w:val="•"/>
      <w:lvlJc w:val="left"/>
      <w:pPr>
        <w:ind w:left="1763" w:firstLine="0"/>
      </w:pPr>
      <w:rPr>
        <w:rFonts w:ascii="Symbol" w:hAnsi="Symbol" w:hint="default"/>
      </w:rPr>
    </w:lvl>
    <w:lvl w:ilvl="1" w:tplc="A906B5EA">
      <w:start w:val="1"/>
      <w:numFmt w:val="bullet"/>
      <w:lvlText w:val="o"/>
      <w:lvlJc w:val="left"/>
      <w:pPr>
        <w:tabs>
          <w:tab w:val="num" w:pos="3203"/>
        </w:tabs>
        <w:ind w:left="3203" w:hanging="360"/>
      </w:pPr>
      <w:rPr>
        <w:rFonts w:ascii="Courier New" w:hAnsi="Courier New"/>
      </w:rPr>
    </w:lvl>
    <w:lvl w:ilvl="2" w:tplc="487E66EC">
      <w:start w:val="1"/>
      <w:numFmt w:val="bullet"/>
      <w:lvlText w:val=""/>
      <w:lvlJc w:val="left"/>
      <w:pPr>
        <w:tabs>
          <w:tab w:val="num" w:pos="3923"/>
        </w:tabs>
        <w:ind w:left="3923" w:hanging="360"/>
      </w:pPr>
      <w:rPr>
        <w:rFonts w:ascii="Wingdings" w:hAnsi="Wingdings"/>
      </w:rPr>
    </w:lvl>
    <w:lvl w:ilvl="3" w:tplc="061A9304">
      <w:start w:val="1"/>
      <w:numFmt w:val="bullet"/>
      <w:lvlText w:val=""/>
      <w:lvlJc w:val="left"/>
      <w:pPr>
        <w:tabs>
          <w:tab w:val="num" w:pos="4643"/>
        </w:tabs>
        <w:ind w:left="4643" w:hanging="360"/>
      </w:pPr>
      <w:rPr>
        <w:rFonts w:ascii="Symbol" w:hAnsi="Symbol"/>
      </w:rPr>
    </w:lvl>
    <w:lvl w:ilvl="4" w:tplc="72DE2794">
      <w:start w:val="1"/>
      <w:numFmt w:val="bullet"/>
      <w:lvlText w:val="o"/>
      <w:lvlJc w:val="left"/>
      <w:pPr>
        <w:tabs>
          <w:tab w:val="num" w:pos="5363"/>
        </w:tabs>
        <w:ind w:left="5363" w:hanging="360"/>
      </w:pPr>
      <w:rPr>
        <w:rFonts w:ascii="Courier New" w:hAnsi="Courier New"/>
      </w:rPr>
    </w:lvl>
    <w:lvl w:ilvl="5" w:tplc="B66A74B0">
      <w:start w:val="1"/>
      <w:numFmt w:val="bullet"/>
      <w:lvlText w:val=""/>
      <w:lvlJc w:val="left"/>
      <w:pPr>
        <w:tabs>
          <w:tab w:val="num" w:pos="6083"/>
        </w:tabs>
        <w:ind w:left="6083" w:hanging="360"/>
      </w:pPr>
      <w:rPr>
        <w:rFonts w:ascii="Wingdings" w:hAnsi="Wingdings"/>
      </w:rPr>
    </w:lvl>
    <w:lvl w:ilvl="6" w:tplc="0EA8C20C">
      <w:start w:val="1"/>
      <w:numFmt w:val="bullet"/>
      <w:lvlText w:val=""/>
      <w:lvlJc w:val="left"/>
      <w:pPr>
        <w:tabs>
          <w:tab w:val="num" w:pos="6803"/>
        </w:tabs>
        <w:ind w:left="6803" w:hanging="360"/>
      </w:pPr>
      <w:rPr>
        <w:rFonts w:ascii="Symbol" w:hAnsi="Symbol"/>
      </w:rPr>
    </w:lvl>
    <w:lvl w:ilvl="7" w:tplc="E36E8F42">
      <w:start w:val="1"/>
      <w:numFmt w:val="bullet"/>
      <w:lvlText w:val="o"/>
      <w:lvlJc w:val="left"/>
      <w:pPr>
        <w:tabs>
          <w:tab w:val="num" w:pos="7523"/>
        </w:tabs>
        <w:ind w:left="7523" w:hanging="360"/>
      </w:pPr>
      <w:rPr>
        <w:rFonts w:ascii="Courier New" w:hAnsi="Courier New"/>
      </w:rPr>
    </w:lvl>
    <w:lvl w:ilvl="8" w:tplc="5F36F8AA">
      <w:start w:val="1"/>
      <w:numFmt w:val="bullet"/>
      <w:lvlText w:val=""/>
      <w:lvlJc w:val="left"/>
      <w:pPr>
        <w:tabs>
          <w:tab w:val="num" w:pos="8243"/>
        </w:tabs>
        <w:ind w:left="8243" w:hanging="360"/>
      </w:pPr>
      <w:rPr>
        <w:rFonts w:ascii="Wingdings" w:hAnsi="Wingdings"/>
      </w:rPr>
    </w:lvl>
  </w:abstractNum>
  <w:abstractNum w:abstractNumId="6" w15:restartNumberingAfterBreak="0">
    <w:nsid w:val="00CE1177"/>
    <w:multiLevelType w:val="hybridMultilevel"/>
    <w:tmpl w:val="AC68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8" w15:restartNumberingAfterBreak="0">
    <w:nsid w:val="018C1632"/>
    <w:multiLevelType w:val="multilevel"/>
    <w:tmpl w:val="BFB032B4"/>
    <w:lvl w:ilvl="0">
      <w:start w:val="9"/>
      <w:numFmt w:val="decimal"/>
      <w:lvlText w:val="%1.0"/>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4F105F3"/>
    <w:multiLevelType w:val="multilevel"/>
    <w:tmpl w:val="D0D8AA34"/>
    <w:lvl w:ilvl="0">
      <w:start w:val="10"/>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6CA7031"/>
    <w:multiLevelType w:val="hybridMultilevel"/>
    <w:tmpl w:val="B546B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7A67D3F"/>
    <w:multiLevelType w:val="multilevel"/>
    <w:tmpl w:val="4B86E396"/>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611BE2"/>
    <w:multiLevelType w:val="hybridMultilevel"/>
    <w:tmpl w:val="BCC449AC"/>
    <w:lvl w:ilvl="0" w:tplc="08090001">
      <w:start w:val="1"/>
      <w:numFmt w:val="bullet"/>
      <w:lvlText w:val=""/>
      <w:lvlJc w:val="left"/>
      <w:pPr>
        <w:ind w:left="1763" w:firstLine="0"/>
      </w:pPr>
      <w:rPr>
        <w:rFonts w:ascii="Symbol" w:hAnsi="Symbol" w:hint="default"/>
      </w:rPr>
    </w:lvl>
    <w:lvl w:ilvl="1" w:tplc="FFFFFFFF">
      <w:start w:val="1"/>
      <w:numFmt w:val="bullet"/>
      <w:lvlText w:val="o"/>
      <w:lvlJc w:val="left"/>
      <w:pPr>
        <w:tabs>
          <w:tab w:val="num" w:pos="3203"/>
        </w:tabs>
        <w:ind w:left="3203" w:hanging="360"/>
      </w:pPr>
      <w:rPr>
        <w:rFonts w:ascii="Courier New" w:hAnsi="Courier New"/>
      </w:rPr>
    </w:lvl>
    <w:lvl w:ilvl="2" w:tplc="FFFFFFFF">
      <w:start w:val="1"/>
      <w:numFmt w:val="bullet"/>
      <w:lvlText w:val=""/>
      <w:lvlJc w:val="left"/>
      <w:pPr>
        <w:tabs>
          <w:tab w:val="num" w:pos="3923"/>
        </w:tabs>
        <w:ind w:left="3923" w:hanging="360"/>
      </w:pPr>
      <w:rPr>
        <w:rFonts w:ascii="Wingdings" w:hAnsi="Wingdings"/>
      </w:rPr>
    </w:lvl>
    <w:lvl w:ilvl="3" w:tplc="FFFFFFFF">
      <w:start w:val="1"/>
      <w:numFmt w:val="bullet"/>
      <w:lvlText w:val=""/>
      <w:lvlJc w:val="left"/>
      <w:pPr>
        <w:tabs>
          <w:tab w:val="num" w:pos="4643"/>
        </w:tabs>
        <w:ind w:left="4643" w:hanging="360"/>
      </w:pPr>
      <w:rPr>
        <w:rFonts w:ascii="Symbol" w:hAnsi="Symbol"/>
      </w:rPr>
    </w:lvl>
    <w:lvl w:ilvl="4" w:tplc="FFFFFFFF">
      <w:start w:val="1"/>
      <w:numFmt w:val="bullet"/>
      <w:lvlText w:val="o"/>
      <w:lvlJc w:val="left"/>
      <w:pPr>
        <w:tabs>
          <w:tab w:val="num" w:pos="5363"/>
        </w:tabs>
        <w:ind w:left="5363" w:hanging="360"/>
      </w:pPr>
      <w:rPr>
        <w:rFonts w:ascii="Courier New" w:hAnsi="Courier New"/>
      </w:rPr>
    </w:lvl>
    <w:lvl w:ilvl="5" w:tplc="FFFFFFFF">
      <w:start w:val="1"/>
      <w:numFmt w:val="bullet"/>
      <w:lvlText w:val=""/>
      <w:lvlJc w:val="left"/>
      <w:pPr>
        <w:tabs>
          <w:tab w:val="num" w:pos="6083"/>
        </w:tabs>
        <w:ind w:left="6083" w:hanging="360"/>
      </w:pPr>
      <w:rPr>
        <w:rFonts w:ascii="Wingdings" w:hAnsi="Wingdings"/>
      </w:rPr>
    </w:lvl>
    <w:lvl w:ilvl="6" w:tplc="FFFFFFFF">
      <w:start w:val="1"/>
      <w:numFmt w:val="bullet"/>
      <w:lvlText w:val=""/>
      <w:lvlJc w:val="left"/>
      <w:pPr>
        <w:tabs>
          <w:tab w:val="num" w:pos="6803"/>
        </w:tabs>
        <w:ind w:left="6803" w:hanging="360"/>
      </w:pPr>
      <w:rPr>
        <w:rFonts w:ascii="Symbol" w:hAnsi="Symbol"/>
      </w:rPr>
    </w:lvl>
    <w:lvl w:ilvl="7" w:tplc="FFFFFFFF">
      <w:start w:val="1"/>
      <w:numFmt w:val="bullet"/>
      <w:lvlText w:val="o"/>
      <w:lvlJc w:val="left"/>
      <w:pPr>
        <w:tabs>
          <w:tab w:val="num" w:pos="7523"/>
        </w:tabs>
        <w:ind w:left="7523" w:hanging="360"/>
      </w:pPr>
      <w:rPr>
        <w:rFonts w:ascii="Courier New" w:hAnsi="Courier New"/>
      </w:rPr>
    </w:lvl>
    <w:lvl w:ilvl="8" w:tplc="FFFFFFFF">
      <w:start w:val="1"/>
      <w:numFmt w:val="bullet"/>
      <w:lvlText w:val=""/>
      <w:lvlJc w:val="left"/>
      <w:pPr>
        <w:tabs>
          <w:tab w:val="num" w:pos="8243"/>
        </w:tabs>
        <w:ind w:left="8243" w:hanging="360"/>
      </w:pPr>
      <w:rPr>
        <w:rFonts w:ascii="Wingdings" w:hAnsi="Wingdings"/>
      </w:rPr>
    </w:lvl>
  </w:abstractNum>
  <w:abstractNum w:abstractNumId="16" w15:restartNumberingAfterBreak="0">
    <w:nsid w:val="226702C5"/>
    <w:multiLevelType w:val="multilevel"/>
    <w:tmpl w:val="E4FC14BC"/>
    <w:lvl w:ilvl="0">
      <w:start w:val="9"/>
      <w:numFmt w:val="decimal"/>
      <w:lvlText w:val="%1"/>
      <w:lvlJc w:val="left"/>
      <w:pPr>
        <w:ind w:left="360" w:hanging="360"/>
      </w:pPr>
      <w:rPr>
        <w:rFonts w:ascii="Calibri" w:eastAsia="Calibri" w:hAnsi="Calibri" w:cs="Calibri" w:hint="default"/>
      </w:rPr>
    </w:lvl>
    <w:lvl w:ilvl="1">
      <w:start w:val="2"/>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17" w15:restartNumberingAfterBreak="0">
    <w:nsid w:val="226C487D"/>
    <w:multiLevelType w:val="hybridMultilevel"/>
    <w:tmpl w:val="9746F09C"/>
    <w:lvl w:ilvl="0" w:tplc="08090001">
      <w:start w:val="1"/>
      <w:numFmt w:val="bullet"/>
      <w:lvlText w:val=""/>
      <w:lvlJc w:val="left"/>
      <w:pPr>
        <w:ind w:left="1763" w:firstLine="0"/>
      </w:pPr>
      <w:rPr>
        <w:rFonts w:ascii="Symbol" w:hAnsi="Symbol" w:hint="default"/>
      </w:rPr>
    </w:lvl>
    <w:lvl w:ilvl="1" w:tplc="FFFFFFFF">
      <w:start w:val="1"/>
      <w:numFmt w:val="bullet"/>
      <w:lvlText w:val="o"/>
      <w:lvlJc w:val="left"/>
      <w:pPr>
        <w:tabs>
          <w:tab w:val="num" w:pos="3203"/>
        </w:tabs>
        <w:ind w:left="3203" w:hanging="360"/>
      </w:pPr>
      <w:rPr>
        <w:rFonts w:ascii="Courier New" w:hAnsi="Courier New"/>
      </w:rPr>
    </w:lvl>
    <w:lvl w:ilvl="2" w:tplc="FFFFFFFF">
      <w:start w:val="1"/>
      <w:numFmt w:val="bullet"/>
      <w:lvlText w:val=""/>
      <w:lvlJc w:val="left"/>
      <w:pPr>
        <w:tabs>
          <w:tab w:val="num" w:pos="3923"/>
        </w:tabs>
        <w:ind w:left="3923" w:hanging="360"/>
      </w:pPr>
      <w:rPr>
        <w:rFonts w:ascii="Wingdings" w:hAnsi="Wingdings"/>
      </w:rPr>
    </w:lvl>
    <w:lvl w:ilvl="3" w:tplc="FFFFFFFF">
      <w:start w:val="1"/>
      <w:numFmt w:val="bullet"/>
      <w:lvlText w:val=""/>
      <w:lvlJc w:val="left"/>
      <w:pPr>
        <w:tabs>
          <w:tab w:val="num" w:pos="4643"/>
        </w:tabs>
        <w:ind w:left="4643" w:hanging="360"/>
      </w:pPr>
      <w:rPr>
        <w:rFonts w:ascii="Symbol" w:hAnsi="Symbol"/>
      </w:rPr>
    </w:lvl>
    <w:lvl w:ilvl="4" w:tplc="FFFFFFFF">
      <w:start w:val="1"/>
      <w:numFmt w:val="bullet"/>
      <w:lvlText w:val="o"/>
      <w:lvlJc w:val="left"/>
      <w:pPr>
        <w:tabs>
          <w:tab w:val="num" w:pos="5363"/>
        </w:tabs>
        <w:ind w:left="5363" w:hanging="360"/>
      </w:pPr>
      <w:rPr>
        <w:rFonts w:ascii="Courier New" w:hAnsi="Courier New"/>
      </w:rPr>
    </w:lvl>
    <w:lvl w:ilvl="5" w:tplc="FFFFFFFF">
      <w:start w:val="1"/>
      <w:numFmt w:val="bullet"/>
      <w:lvlText w:val=""/>
      <w:lvlJc w:val="left"/>
      <w:pPr>
        <w:tabs>
          <w:tab w:val="num" w:pos="6083"/>
        </w:tabs>
        <w:ind w:left="6083" w:hanging="360"/>
      </w:pPr>
      <w:rPr>
        <w:rFonts w:ascii="Wingdings" w:hAnsi="Wingdings"/>
      </w:rPr>
    </w:lvl>
    <w:lvl w:ilvl="6" w:tplc="FFFFFFFF">
      <w:start w:val="1"/>
      <w:numFmt w:val="bullet"/>
      <w:lvlText w:val=""/>
      <w:lvlJc w:val="left"/>
      <w:pPr>
        <w:tabs>
          <w:tab w:val="num" w:pos="6803"/>
        </w:tabs>
        <w:ind w:left="6803" w:hanging="360"/>
      </w:pPr>
      <w:rPr>
        <w:rFonts w:ascii="Symbol" w:hAnsi="Symbol"/>
      </w:rPr>
    </w:lvl>
    <w:lvl w:ilvl="7" w:tplc="FFFFFFFF">
      <w:start w:val="1"/>
      <w:numFmt w:val="bullet"/>
      <w:lvlText w:val="o"/>
      <w:lvlJc w:val="left"/>
      <w:pPr>
        <w:tabs>
          <w:tab w:val="num" w:pos="7523"/>
        </w:tabs>
        <w:ind w:left="7523" w:hanging="360"/>
      </w:pPr>
      <w:rPr>
        <w:rFonts w:ascii="Courier New" w:hAnsi="Courier New"/>
      </w:rPr>
    </w:lvl>
    <w:lvl w:ilvl="8" w:tplc="FFFFFFFF">
      <w:start w:val="1"/>
      <w:numFmt w:val="bullet"/>
      <w:lvlText w:val=""/>
      <w:lvlJc w:val="left"/>
      <w:pPr>
        <w:tabs>
          <w:tab w:val="num" w:pos="8243"/>
        </w:tabs>
        <w:ind w:left="8243" w:hanging="360"/>
      </w:pPr>
      <w:rPr>
        <w:rFonts w:ascii="Wingdings" w:hAnsi="Wingdings"/>
      </w:rPr>
    </w:lvl>
  </w:abstractNum>
  <w:abstractNum w:abstractNumId="18"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19" w15:restartNumberingAfterBreak="0">
    <w:nsid w:val="26362380"/>
    <w:multiLevelType w:val="multilevel"/>
    <w:tmpl w:val="F9BE9C12"/>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427CE8"/>
    <w:multiLevelType w:val="hybridMultilevel"/>
    <w:tmpl w:val="0E44B7D4"/>
    <w:lvl w:ilvl="0" w:tplc="08090005">
      <w:start w:val="1"/>
      <w:numFmt w:val="bullet"/>
      <w:lvlText w:val=""/>
      <w:lvlJc w:val="left"/>
      <w:pPr>
        <w:ind w:left="-776" w:hanging="360"/>
      </w:pPr>
      <w:rPr>
        <w:rFonts w:ascii="Wingdings" w:hAnsi="Wingdings" w:hint="default"/>
      </w:rPr>
    </w:lvl>
    <w:lvl w:ilvl="1" w:tplc="08090003">
      <w:start w:val="1"/>
      <w:numFmt w:val="bullet"/>
      <w:lvlText w:val="o"/>
      <w:lvlJc w:val="left"/>
      <w:pPr>
        <w:ind w:left="-56" w:hanging="360"/>
      </w:pPr>
      <w:rPr>
        <w:rFonts w:ascii="Courier New" w:hAnsi="Courier New" w:cs="Courier New" w:hint="default"/>
      </w:rPr>
    </w:lvl>
    <w:lvl w:ilvl="2" w:tplc="08090005">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21" w15:restartNumberingAfterBreak="0">
    <w:nsid w:val="296E2AEB"/>
    <w:multiLevelType w:val="multilevel"/>
    <w:tmpl w:val="67EADDA0"/>
    <w:lvl w:ilvl="0">
      <w:start w:val="4"/>
      <w:numFmt w:val="decimal"/>
      <w:lvlText w:val="%1"/>
      <w:lvlJc w:val="left"/>
      <w:pPr>
        <w:ind w:left="360" w:hanging="360"/>
      </w:pPr>
      <w:rPr>
        <w:rFonts w:hint="default"/>
        <w:b/>
        <w:color w:val="7030A0"/>
      </w:rPr>
    </w:lvl>
    <w:lvl w:ilvl="1">
      <w:start w:val="2"/>
      <w:numFmt w:val="decimal"/>
      <w:lvlText w:val="%1.%2"/>
      <w:lvlJc w:val="left"/>
      <w:pPr>
        <w:ind w:left="1080" w:hanging="360"/>
      </w:pPr>
      <w:rPr>
        <w:rFonts w:hint="default"/>
        <w:b/>
        <w:color w:val="7030A0"/>
      </w:rPr>
    </w:lvl>
    <w:lvl w:ilvl="2">
      <w:start w:val="1"/>
      <w:numFmt w:val="decimal"/>
      <w:lvlText w:val="%1.%2.%3"/>
      <w:lvlJc w:val="left"/>
      <w:pPr>
        <w:ind w:left="2160" w:hanging="720"/>
      </w:pPr>
      <w:rPr>
        <w:rFonts w:hint="default"/>
        <w:b/>
        <w:color w:val="7030A0"/>
      </w:rPr>
    </w:lvl>
    <w:lvl w:ilvl="3">
      <w:start w:val="1"/>
      <w:numFmt w:val="decimal"/>
      <w:lvlText w:val="%1.%2.%3.%4"/>
      <w:lvlJc w:val="left"/>
      <w:pPr>
        <w:ind w:left="2880" w:hanging="720"/>
      </w:pPr>
      <w:rPr>
        <w:rFonts w:hint="default"/>
        <w:b/>
        <w:color w:val="7030A0"/>
      </w:rPr>
    </w:lvl>
    <w:lvl w:ilvl="4">
      <w:start w:val="1"/>
      <w:numFmt w:val="decimal"/>
      <w:lvlText w:val="%1.%2.%3.%4.%5"/>
      <w:lvlJc w:val="left"/>
      <w:pPr>
        <w:ind w:left="3960" w:hanging="1080"/>
      </w:pPr>
      <w:rPr>
        <w:rFonts w:hint="default"/>
        <w:b/>
        <w:color w:val="7030A0"/>
      </w:rPr>
    </w:lvl>
    <w:lvl w:ilvl="5">
      <w:start w:val="1"/>
      <w:numFmt w:val="decimal"/>
      <w:lvlText w:val="%1.%2.%3.%4.%5.%6"/>
      <w:lvlJc w:val="left"/>
      <w:pPr>
        <w:ind w:left="4680" w:hanging="1080"/>
      </w:pPr>
      <w:rPr>
        <w:rFonts w:hint="default"/>
        <w:b/>
        <w:color w:val="7030A0"/>
      </w:rPr>
    </w:lvl>
    <w:lvl w:ilvl="6">
      <w:start w:val="1"/>
      <w:numFmt w:val="decimal"/>
      <w:lvlText w:val="%1.%2.%3.%4.%5.%6.%7"/>
      <w:lvlJc w:val="left"/>
      <w:pPr>
        <w:ind w:left="5760" w:hanging="1440"/>
      </w:pPr>
      <w:rPr>
        <w:rFonts w:hint="default"/>
        <w:b/>
        <w:color w:val="7030A0"/>
      </w:rPr>
    </w:lvl>
    <w:lvl w:ilvl="7">
      <w:start w:val="1"/>
      <w:numFmt w:val="decimal"/>
      <w:lvlText w:val="%1.%2.%3.%4.%5.%6.%7.%8"/>
      <w:lvlJc w:val="left"/>
      <w:pPr>
        <w:ind w:left="6480" w:hanging="1440"/>
      </w:pPr>
      <w:rPr>
        <w:rFonts w:hint="default"/>
        <w:b/>
        <w:color w:val="7030A0"/>
      </w:rPr>
    </w:lvl>
    <w:lvl w:ilvl="8">
      <w:start w:val="1"/>
      <w:numFmt w:val="decimal"/>
      <w:lvlText w:val="%1.%2.%3.%4.%5.%6.%7.%8.%9"/>
      <w:lvlJc w:val="left"/>
      <w:pPr>
        <w:ind w:left="7200" w:hanging="1440"/>
      </w:pPr>
      <w:rPr>
        <w:rFonts w:hint="default"/>
        <w:b/>
        <w:color w:val="7030A0"/>
      </w:rPr>
    </w:lvl>
  </w:abstractNum>
  <w:abstractNum w:abstractNumId="22" w15:restartNumberingAfterBreak="0">
    <w:nsid w:val="2E732A6B"/>
    <w:multiLevelType w:val="multilevel"/>
    <w:tmpl w:val="64FCA37C"/>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16" w:hanging="432"/>
      </w:pPr>
      <w:rPr>
        <w:rFonts w:asciiTheme="minorHAnsi" w:hAnsiTheme="minorHAnsi" w:cstheme="minorHAnsi" w:hint="default"/>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121316"/>
    <w:multiLevelType w:val="hybridMultilevel"/>
    <w:tmpl w:val="CA3872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3033F5E"/>
    <w:multiLevelType w:val="multilevel"/>
    <w:tmpl w:val="4F10B0CC"/>
    <w:lvl w:ilvl="0">
      <w:start w:val="1"/>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9F15AF"/>
    <w:multiLevelType w:val="hybridMultilevel"/>
    <w:tmpl w:val="3DC669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9EB3D50"/>
    <w:multiLevelType w:val="hybridMultilevel"/>
    <w:tmpl w:val="43683BFE"/>
    <w:lvl w:ilvl="0" w:tplc="AE22EA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39FF3DAE"/>
    <w:multiLevelType w:val="hybridMultilevel"/>
    <w:tmpl w:val="8EBAEBD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8" w15:restartNumberingAfterBreak="0">
    <w:nsid w:val="3B585AE3"/>
    <w:multiLevelType w:val="multilevel"/>
    <w:tmpl w:val="FDD8F1A2"/>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E341B5"/>
    <w:multiLevelType w:val="hybridMultilevel"/>
    <w:tmpl w:val="FDE2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397C9E"/>
    <w:multiLevelType w:val="hybridMultilevel"/>
    <w:tmpl w:val="1520AB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7A25D5"/>
    <w:multiLevelType w:val="hybridMultilevel"/>
    <w:tmpl w:val="1EAAE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7F37269"/>
    <w:multiLevelType w:val="multilevel"/>
    <w:tmpl w:val="4F10B0CC"/>
    <w:lvl w:ilvl="0">
      <w:start w:val="1"/>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EC0E09"/>
    <w:multiLevelType w:val="hybridMultilevel"/>
    <w:tmpl w:val="AB9E5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EB35E37"/>
    <w:multiLevelType w:val="hybridMultilevel"/>
    <w:tmpl w:val="D94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793D6A"/>
    <w:multiLevelType w:val="multilevel"/>
    <w:tmpl w:val="B052C67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B440B8E"/>
    <w:multiLevelType w:val="multilevel"/>
    <w:tmpl w:val="CB4A8E3E"/>
    <w:lvl w:ilvl="0">
      <w:start w:val="3"/>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569" w:hanging="1800"/>
      </w:pPr>
      <w:rPr>
        <w:rFonts w:hint="default"/>
      </w:rPr>
    </w:lvl>
  </w:abstractNum>
  <w:abstractNum w:abstractNumId="38" w15:restartNumberingAfterBreak="0">
    <w:nsid w:val="5F905A96"/>
    <w:multiLevelType w:val="hybridMultilevel"/>
    <w:tmpl w:val="F8CC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431FAA"/>
    <w:multiLevelType w:val="multilevel"/>
    <w:tmpl w:val="E276587E"/>
    <w:lvl w:ilvl="0">
      <w:start w:val="2"/>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569" w:hanging="1800"/>
      </w:pPr>
      <w:rPr>
        <w:rFonts w:hint="default"/>
      </w:rPr>
    </w:lvl>
  </w:abstractNum>
  <w:abstractNum w:abstractNumId="40" w15:restartNumberingAfterBreak="0">
    <w:nsid w:val="669352C4"/>
    <w:multiLevelType w:val="hybridMultilevel"/>
    <w:tmpl w:val="E6D8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6D79E8"/>
    <w:multiLevelType w:val="hybridMultilevel"/>
    <w:tmpl w:val="2C10CC8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42"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7C9C351F"/>
    <w:multiLevelType w:val="hybridMultilevel"/>
    <w:tmpl w:val="68FC1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D963D0B"/>
    <w:multiLevelType w:val="multilevel"/>
    <w:tmpl w:val="FE70C050"/>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F634E59"/>
    <w:multiLevelType w:val="multilevel"/>
    <w:tmpl w:val="E460E1E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90285119">
    <w:abstractNumId w:val="42"/>
  </w:num>
  <w:num w:numId="2" w16cid:durableId="1390032465">
    <w:abstractNumId w:val="9"/>
  </w:num>
  <w:num w:numId="3" w16cid:durableId="1974407073">
    <w:abstractNumId w:val="10"/>
  </w:num>
  <w:num w:numId="4" w16cid:durableId="1813255183">
    <w:abstractNumId w:val="11"/>
  </w:num>
  <w:num w:numId="5" w16cid:durableId="551500917">
    <w:abstractNumId w:val="43"/>
  </w:num>
  <w:num w:numId="6" w16cid:durableId="1378353958">
    <w:abstractNumId w:val="7"/>
  </w:num>
  <w:num w:numId="7" w16cid:durableId="1611352892">
    <w:abstractNumId w:val="21"/>
  </w:num>
  <w:num w:numId="8" w16cid:durableId="1890722789">
    <w:abstractNumId w:val="31"/>
  </w:num>
  <w:num w:numId="9" w16cid:durableId="818572561">
    <w:abstractNumId w:val="18"/>
  </w:num>
  <w:num w:numId="10" w16cid:durableId="365102883">
    <w:abstractNumId w:val="25"/>
  </w:num>
  <w:num w:numId="11" w16cid:durableId="845440351">
    <w:abstractNumId w:val="34"/>
  </w:num>
  <w:num w:numId="12" w16cid:durableId="878511296">
    <w:abstractNumId w:val="32"/>
  </w:num>
  <w:num w:numId="13" w16cid:durableId="1130590707">
    <w:abstractNumId w:val="35"/>
  </w:num>
  <w:num w:numId="14" w16cid:durableId="1107502634">
    <w:abstractNumId w:val="6"/>
  </w:num>
  <w:num w:numId="15" w16cid:durableId="77990354">
    <w:abstractNumId w:val="20"/>
  </w:num>
  <w:num w:numId="16" w16cid:durableId="975262072">
    <w:abstractNumId w:val="41"/>
  </w:num>
  <w:num w:numId="17" w16cid:durableId="1091392108">
    <w:abstractNumId w:val="26"/>
  </w:num>
  <w:num w:numId="18" w16cid:durableId="2082677729">
    <w:abstractNumId w:val="19"/>
  </w:num>
  <w:num w:numId="19" w16cid:durableId="1694113628">
    <w:abstractNumId w:val="0"/>
  </w:num>
  <w:num w:numId="20" w16cid:durableId="431361744">
    <w:abstractNumId w:val="1"/>
  </w:num>
  <w:num w:numId="21" w16cid:durableId="361172762">
    <w:abstractNumId w:val="2"/>
  </w:num>
  <w:num w:numId="22" w16cid:durableId="1431701661">
    <w:abstractNumId w:val="14"/>
  </w:num>
  <w:num w:numId="23" w16cid:durableId="261377770">
    <w:abstractNumId w:val="29"/>
  </w:num>
  <w:num w:numId="24" w16cid:durableId="420488622">
    <w:abstractNumId w:val="39"/>
  </w:num>
  <w:num w:numId="25" w16cid:durableId="1372610185">
    <w:abstractNumId w:val="3"/>
  </w:num>
  <w:num w:numId="26" w16cid:durableId="1801915879">
    <w:abstractNumId w:val="4"/>
  </w:num>
  <w:num w:numId="27" w16cid:durableId="971784470">
    <w:abstractNumId w:val="28"/>
  </w:num>
  <w:num w:numId="28" w16cid:durableId="5862158">
    <w:abstractNumId w:val="27"/>
  </w:num>
  <w:num w:numId="29" w16cid:durableId="872812753">
    <w:abstractNumId w:val="37"/>
  </w:num>
  <w:num w:numId="30" w16cid:durableId="1666472177">
    <w:abstractNumId w:val="5"/>
  </w:num>
  <w:num w:numId="31" w16cid:durableId="416638417">
    <w:abstractNumId w:val="33"/>
  </w:num>
  <w:num w:numId="32" w16cid:durableId="1659725438">
    <w:abstractNumId w:val="45"/>
  </w:num>
  <w:num w:numId="33" w16cid:durableId="812405746">
    <w:abstractNumId w:val="30"/>
  </w:num>
  <w:num w:numId="34" w16cid:durableId="1852330575">
    <w:abstractNumId w:val="38"/>
  </w:num>
  <w:num w:numId="35" w16cid:durableId="1860123997">
    <w:abstractNumId w:val="15"/>
  </w:num>
  <w:num w:numId="36" w16cid:durableId="275259747">
    <w:abstractNumId w:val="36"/>
  </w:num>
  <w:num w:numId="37" w16cid:durableId="823855765">
    <w:abstractNumId w:val="24"/>
  </w:num>
  <w:num w:numId="38" w16cid:durableId="756440178">
    <w:abstractNumId w:val="17"/>
  </w:num>
  <w:num w:numId="39" w16cid:durableId="169830174">
    <w:abstractNumId w:val="22"/>
  </w:num>
  <w:num w:numId="40" w16cid:durableId="2032145462">
    <w:abstractNumId w:val="13"/>
  </w:num>
  <w:num w:numId="41" w16cid:durableId="2067754232">
    <w:abstractNumId w:val="12"/>
  </w:num>
  <w:num w:numId="42" w16cid:durableId="496923691">
    <w:abstractNumId w:val="44"/>
  </w:num>
  <w:num w:numId="43" w16cid:durableId="185943180">
    <w:abstractNumId w:val="8"/>
  </w:num>
  <w:num w:numId="44" w16cid:durableId="707875977">
    <w:abstractNumId w:val="16"/>
  </w:num>
  <w:num w:numId="45" w16cid:durableId="648292822">
    <w:abstractNumId w:val="23"/>
  </w:num>
  <w:num w:numId="46" w16cid:durableId="1612011678">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35E6C"/>
    <w:rsid w:val="000411D5"/>
    <w:rsid w:val="000514F6"/>
    <w:rsid w:val="00063228"/>
    <w:rsid w:val="00064490"/>
    <w:rsid w:val="00082705"/>
    <w:rsid w:val="0009268C"/>
    <w:rsid w:val="000943A5"/>
    <w:rsid w:val="000A7A35"/>
    <w:rsid w:val="000B4C29"/>
    <w:rsid w:val="000C49D1"/>
    <w:rsid w:val="000C4E51"/>
    <w:rsid w:val="000D049D"/>
    <w:rsid w:val="000D16AA"/>
    <w:rsid w:val="000D1740"/>
    <w:rsid w:val="000E27CD"/>
    <w:rsid w:val="000E4E64"/>
    <w:rsid w:val="000E5F8A"/>
    <w:rsid w:val="000E702C"/>
    <w:rsid w:val="000F4892"/>
    <w:rsid w:val="00110849"/>
    <w:rsid w:val="00121EF8"/>
    <w:rsid w:val="001312EB"/>
    <w:rsid w:val="00131C63"/>
    <w:rsid w:val="001324C7"/>
    <w:rsid w:val="001331C4"/>
    <w:rsid w:val="001429EE"/>
    <w:rsid w:val="00161ABC"/>
    <w:rsid w:val="00171A77"/>
    <w:rsid w:val="00173E48"/>
    <w:rsid w:val="0019121D"/>
    <w:rsid w:val="00191CB0"/>
    <w:rsid w:val="001A7D20"/>
    <w:rsid w:val="001B57D9"/>
    <w:rsid w:val="001B5A5B"/>
    <w:rsid w:val="001B5F67"/>
    <w:rsid w:val="001D5350"/>
    <w:rsid w:val="001F7729"/>
    <w:rsid w:val="00204095"/>
    <w:rsid w:val="00205251"/>
    <w:rsid w:val="0020702B"/>
    <w:rsid w:val="00214538"/>
    <w:rsid w:val="00214B31"/>
    <w:rsid w:val="00215DFA"/>
    <w:rsid w:val="0022472A"/>
    <w:rsid w:val="00245BC8"/>
    <w:rsid w:val="00265096"/>
    <w:rsid w:val="0026707F"/>
    <w:rsid w:val="002735BA"/>
    <w:rsid w:val="00285308"/>
    <w:rsid w:val="00291D38"/>
    <w:rsid w:val="00296BDA"/>
    <w:rsid w:val="002A22EC"/>
    <w:rsid w:val="002A2F07"/>
    <w:rsid w:val="002A4AF3"/>
    <w:rsid w:val="002B54E9"/>
    <w:rsid w:val="002B6DE0"/>
    <w:rsid w:val="002C3969"/>
    <w:rsid w:val="002F10C2"/>
    <w:rsid w:val="002F2324"/>
    <w:rsid w:val="002F3443"/>
    <w:rsid w:val="00301E16"/>
    <w:rsid w:val="00301FB7"/>
    <w:rsid w:val="00307E27"/>
    <w:rsid w:val="003356B6"/>
    <w:rsid w:val="0034636A"/>
    <w:rsid w:val="003526E2"/>
    <w:rsid w:val="00382AEF"/>
    <w:rsid w:val="003A2E78"/>
    <w:rsid w:val="003B124A"/>
    <w:rsid w:val="003C011A"/>
    <w:rsid w:val="003C2DDA"/>
    <w:rsid w:val="003D4408"/>
    <w:rsid w:val="003D5B02"/>
    <w:rsid w:val="003F727C"/>
    <w:rsid w:val="004050CB"/>
    <w:rsid w:val="00406DBD"/>
    <w:rsid w:val="004105C1"/>
    <w:rsid w:val="00422035"/>
    <w:rsid w:val="00442E3F"/>
    <w:rsid w:val="004627BA"/>
    <w:rsid w:val="00463655"/>
    <w:rsid w:val="0046377D"/>
    <w:rsid w:val="00463F33"/>
    <w:rsid w:val="00474FD3"/>
    <w:rsid w:val="00484A8E"/>
    <w:rsid w:val="00495437"/>
    <w:rsid w:val="00497812"/>
    <w:rsid w:val="004C284E"/>
    <w:rsid w:val="004C4313"/>
    <w:rsid w:val="004E2012"/>
    <w:rsid w:val="004F070C"/>
    <w:rsid w:val="004F299A"/>
    <w:rsid w:val="005008AD"/>
    <w:rsid w:val="005067BF"/>
    <w:rsid w:val="00513617"/>
    <w:rsid w:val="00523E0B"/>
    <w:rsid w:val="00527307"/>
    <w:rsid w:val="005348E5"/>
    <w:rsid w:val="00535F70"/>
    <w:rsid w:val="0054081F"/>
    <w:rsid w:val="005455EF"/>
    <w:rsid w:val="0055503E"/>
    <w:rsid w:val="00556CB1"/>
    <w:rsid w:val="005625D9"/>
    <w:rsid w:val="005722FC"/>
    <w:rsid w:val="005752A8"/>
    <w:rsid w:val="00586CE9"/>
    <w:rsid w:val="0059794F"/>
    <w:rsid w:val="005A44D0"/>
    <w:rsid w:val="005A781F"/>
    <w:rsid w:val="005B2EA0"/>
    <w:rsid w:val="005C1497"/>
    <w:rsid w:val="005C5278"/>
    <w:rsid w:val="005F0A06"/>
    <w:rsid w:val="00606D72"/>
    <w:rsid w:val="00616AC3"/>
    <w:rsid w:val="00622996"/>
    <w:rsid w:val="00627A4D"/>
    <w:rsid w:val="006303ED"/>
    <w:rsid w:val="0063297D"/>
    <w:rsid w:val="0064169F"/>
    <w:rsid w:val="00641E71"/>
    <w:rsid w:val="006476AC"/>
    <w:rsid w:val="00663977"/>
    <w:rsid w:val="0067367A"/>
    <w:rsid w:val="00673885"/>
    <w:rsid w:val="00676131"/>
    <w:rsid w:val="00692A04"/>
    <w:rsid w:val="00692E2F"/>
    <w:rsid w:val="006A7E4D"/>
    <w:rsid w:val="006B2898"/>
    <w:rsid w:val="006D00E6"/>
    <w:rsid w:val="006D7705"/>
    <w:rsid w:val="006E5EB6"/>
    <w:rsid w:val="006F73CC"/>
    <w:rsid w:val="00700E7F"/>
    <w:rsid w:val="00703BC9"/>
    <w:rsid w:val="00722411"/>
    <w:rsid w:val="0073632B"/>
    <w:rsid w:val="00737C90"/>
    <w:rsid w:val="007524D7"/>
    <w:rsid w:val="007619E7"/>
    <w:rsid w:val="00763619"/>
    <w:rsid w:val="007677B2"/>
    <w:rsid w:val="00770973"/>
    <w:rsid w:val="00771039"/>
    <w:rsid w:val="00772FCC"/>
    <w:rsid w:val="00774E92"/>
    <w:rsid w:val="00796237"/>
    <w:rsid w:val="007A3294"/>
    <w:rsid w:val="007B4E40"/>
    <w:rsid w:val="007D2464"/>
    <w:rsid w:val="007D55C7"/>
    <w:rsid w:val="007F0056"/>
    <w:rsid w:val="007F29AA"/>
    <w:rsid w:val="00804F68"/>
    <w:rsid w:val="008066E5"/>
    <w:rsid w:val="00831242"/>
    <w:rsid w:val="00833879"/>
    <w:rsid w:val="0086379B"/>
    <w:rsid w:val="00884F7D"/>
    <w:rsid w:val="0088692E"/>
    <w:rsid w:val="008921FF"/>
    <w:rsid w:val="008B1DA8"/>
    <w:rsid w:val="008C009C"/>
    <w:rsid w:val="008E77A2"/>
    <w:rsid w:val="00901F44"/>
    <w:rsid w:val="00916770"/>
    <w:rsid w:val="00940CAA"/>
    <w:rsid w:val="00940CC6"/>
    <w:rsid w:val="00941439"/>
    <w:rsid w:val="009434F1"/>
    <w:rsid w:val="00954F5A"/>
    <w:rsid w:val="00956264"/>
    <w:rsid w:val="00956AB1"/>
    <w:rsid w:val="00971151"/>
    <w:rsid w:val="009B101F"/>
    <w:rsid w:val="009B195F"/>
    <w:rsid w:val="009B3638"/>
    <w:rsid w:val="009C1CD4"/>
    <w:rsid w:val="009C5547"/>
    <w:rsid w:val="009C56E4"/>
    <w:rsid w:val="009C72B0"/>
    <w:rsid w:val="00A10A79"/>
    <w:rsid w:val="00A175B9"/>
    <w:rsid w:val="00A35728"/>
    <w:rsid w:val="00A37907"/>
    <w:rsid w:val="00A379D7"/>
    <w:rsid w:val="00A40051"/>
    <w:rsid w:val="00A419C5"/>
    <w:rsid w:val="00A423DF"/>
    <w:rsid w:val="00A44BBD"/>
    <w:rsid w:val="00A532E5"/>
    <w:rsid w:val="00A56233"/>
    <w:rsid w:val="00A648A8"/>
    <w:rsid w:val="00A6521B"/>
    <w:rsid w:val="00A82590"/>
    <w:rsid w:val="00A86113"/>
    <w:rsid w:val="00AA0516"/>
    <w:rsid w:val="00AA7D2D"/>
    <w:rsid w:val="00AB1E4D"/>
    <w:rsid w:val="00AB38A8"/>
    <w:rsid w:val="00AC1359"/>
    <w:rsid w:val="00AD05F6"/>
    <w:rsid w:val="00AF1DE2"/>
    <w:rsid w:val="00AF4DB6"/>
    <w:rsid w:val="00B03E91"/>
    <w:rsid w:val="00B111E4"/>
    <w:rsid w:val="00B15520"/>
    <w:rsid w:val="00B25367"/>
    <w:rsid w:val="00B2596A"/>
    <w:rsid w:val="00B37D51"/>
    <w:rsid w:val="00B44656"/>
    <w:rsid w:val="00B50470"/>
    <w:rsid w:val="00B53CAC"/>
    <w:rsid w:val="00B61044"/>
    <w:rsid w:val="00B64B2A"/>
    <w:rsid w:val="00B65F64"/>
    <w:rsid w:val="00B70000"/>
    <w:rsid w:val="00B71D50"/>
    <w:rsid w:val="00B72601"/>
    <w:rsid w:val="00B774AC"/>
    <w:rsid w:val="00B77A1C"/>
    <w:rsid w:val="00B829D7"/>
    <w:rsid w:val="00B913EF"/>
    <w:rsid w:val="00B95166"/>
    <w:rsid w:val="00BA3EEB"/>
    <w:rsid w:val="00BB7BCA"/>
    <w:rsid w:val="00BC00F6"/>
    <w:rsid w:val="00BE1CEC"/>
    <w:rsid w:val="00BF109E"/>
    <w:rsid w:val="00BF2E38"/>
    <w:rsid w:val="00C12554"/>
    <w:rsid w:val="00C23BDA"/>
    <w:rsid w:val="00C24DB2"/>
    <w:rsid w:val="00C3106C"/>
    <w:rsid w:val="00C34D29"/>
    <w:rsid w:val="00C529E1"/>
    <w:rsid w:val="00C67785"/>
    <w:rsid w:val="00CA51E5"/>
    <w:rsid w:val="00CA776A"/>
    <w:rsid w:val="00CB246D"/>
    <w:rsid w:val="00CB6D95"/>
    <w:rsid w:val="00CC2159"/>
    <w:rsid w:val="00CD198D"/>
    <w:rsid w:val="00CE67B6"/>
    <w:rsid w:val="00CE7DB6"/>
    <w:rsid w:val="00CF13EC"/>
    <w:rsid w:val="00CF2197"/>
    <w:rsid w:val="00D05C16"/>
    <w:rsid w:val="00D159AD"/>
    <w:rsid w:val="00D1603A"/>
    <w:rsid w:val="00D24AE8"/>
    <w:rsid w:val="00D3021F"/>
    <w:rsid w:val="00D41DFB"/>
    <w:rsid w:val="00D46237"/>
    <w:rsid w:val="00D80C48"/>
    <w:rsid w:val="00D94ABC"/>
    <w:rsid w:val="00DA6775"/>
    <w:rsid w:val="00DC144C"/>
    <w:rsid w:val="00DD7853"/>
    <w:rsid w:val="00DE058C"/>
    <w:rsid w:val="00DE7A12"/>
    <w:rsid w:val="00DF055C"/>
    <w:rsid w:val="00DF3E26"/>
    <w:rsid w:val="00E0679A"/>
    <w:rsid w:val="00E13E26"/>
    <w:rsid w:val="00E14CC5"/>
    <w:rsid w:val="00E25CE3"/>
    <w:rsid w:val="00E339E2"/>
    <w:rsid w:val="00E43FBF"/>
    <w:rsid w:val="00E5319E"/>
    <w:rsid w:val="00E531AF"/>
    <w:rsid w:val="00E628D4"/>
    <w:rsid w:val="00E70EF3"/>
    <w:rsid w:val="00E856C0"/>
    <w:rsid w:val="00EA7A83"/>
    <w:rsid w:val="00EB24B5"/>
    <w:rsid w:val="00EB541B"/>
    <w:rsid w:val="00EC78B9"/>
    <w:rsid w:val="00ED2180"/>
    <w:rsid w:val="00F02BB7"/>
    <w:rsid w:val="00F0427C"/>
    <w:rsid w:val="00F177B7"/>
    <w:rsid w:val="00F24001"/>
    <w:rsid w:val="00F31233"/>
    <w:rsid w:val="00F322F8"/>
    <w:rsid w:val="00F5106B"/>
    <w:rsid w:val="00F52E6C"/>
    <w:rsid w:val="00F6272D"/>
    <w:rsid w:val="00F65316"/>
    <w:rsid w:val="00F65D29"/>
    <w:rsid w:val="00F66E6D"/>
    <w:rsid w:val="00F72E94"/>
    <w:rsid w:val="00F83BE6"/>
    <w:rsid w:val="00F85C2D"/>
    <w:rsid w:val="00FA2AFB"/>
    <w:rsid w:val="00FB0520"/>
    <w:rsid w:val="00FB6D49"/>
    <w:rsid w:val="00FF3E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BF2E38"/>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www.legislation.gov.uk/uksi/2011/2260/contents/ma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legislation.gov.uk/ukpga/2010/15/contents"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local_LauraM\INetCache\Content.Outlook\R2SHGEWP\DfE%20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0e838b1f36d4ca4cd79830dcb4c4cf11">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39e6b81387718930668591de6acec807"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2.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3.xml><?xml version="1.0" encoding="utf-8"?>
<ds:datastoreItem xmlns:ds="http://schemas.openxmlformats.org/officeDocument/2006/customXml" ds:itemID="{49687EF0-9780-4282-8197-3E3D18855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Wendy  Bridson</cp:lastModifiedBy>
  <cp:revision>2</cp:revision>
  <cp:lastPrinted>2022-04-19T08:16:00Z</cp:lastPrinted>
  <dcterms:created xsi:type="dcterms:W3CDTF">2026-04-24T08:43:00Z</dcterms:created>
  <dcterms:modified xsi:type="dcterms:W3CDTF">2026-04-24T08:43:00Z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